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34" w:rsidRPr="00096834" w:rsidRDefault="00096834" w:rsidP="00096834">
      <w:pPr>
        <w:spacing w:after="0" w:line="240" w:lineRule="auto"/>
        <w:jc w:val="center"/>
        <w:rPr>
          <w:rFonts w:ascii="Times New Roman" w:eastAsia="Times New Roman" w:hAnsi="Times New Roman"/>
          <w:sz w:val="2"/>
          <w:szCs w:val="2"/>
          <w:lang w:val="en-GB" w:eastAsia="en-GB"/>
        </w:rPr>
      </w:pPr>
    </w:p>
    <w:p w:rsidR="00096834" w:rsidRPr="00096834" w:rsidRDefault="00096834" w:rsidP="00096834">
      <w:pPr>
        <w:spacing w:after="0" w:line="240" w:lineRule="auto"/>
        <w:rPr>
          <w:rFonts w:ascii="Times New Roman" w:eastAsia="Times New Roman" w:hAnsi="Times New Roman"/>
          <w:sz w:val="2"/>
          <w:szCs w:val="2"/>
          <w:lang w:val="en-GB" w:eastAsia="en-GB"/>
        </w:rPr>
      </w:pPr>
    </w:p>
    <w:p w:rsidR="00096834" w:rsidRPr="00096834" w:rsidRDefault="00096834" w:rsidP="00096834">
      <w:pPr>
        <w:spacing w:after="0" w:line="240" w:lineRule="auto"/>
        <w:rPr>
          <w:rFonts w:ascii="Times New Roman" w:eastAsia="Times New Roman" w:hAnsi="Times New Roman"/>
          <w:sz w:val="2"/>
          <w:szCs w:val="2"/>
          <w:lang w:val="en-GB" w:eastAsia="en-GB"/>
        </w:rPr>
      </w:pPr>
    </w:p>
    <w:p w:rsidR="00096834" w:rsidRPr="00096834" w:rsidRDefault="00096834" w:rsidP="00096834">
      <w:pPr>
        <w:spacing w:after="0" w:line="240" w:lineRule="auto"/>
        <w:rPr>
          <w:rFonts w:ascii="Times New Roman" w:eastAsia="Times New Roman" w:hAnsi="Times New Roman"/>
          <w:sz w:val="2"/>
          <w:szCs w:val="2"/>
          <w:lang w:val="en-GB" w:eastAsia="en-GB"/>
        </w:rPr>
      </w:pPr>
    </w:p>
    <w:p w:rsidR="00096834" w:rsidRPr="00096834" w:rsidRDefault="00096834" w:rsidP="00096834">
      <w:pPr>
        <w:spacing w:after="0" w:line="240" w:lineRule="auto"/>
        <w:rPr>
          <w:rFonts w:ascii="Times New Roman" w:eastAsia="Times New Roman" w:hAnsi="Times New Roman"/>
          <w:sz w:val="2"/>
          <w:szCs w:val="2"/>
          <w:lang w:val="en-GB" w:eastAsia="en-GB"/>
        </w:rPr>
      </w:pPr>
    </w:p>
    <w:p w:rsidR="00096834" w:rsidRPr="00096834" w:rsidRDefault="00096834" w:rsidP="00096834">
      <w:pPr>
        <w:spacing w:after="0" w:line="240" w:lineRule="auto"/>
        <w:rPr>
          <w:rFonts w:ascii="Times New Roman" w:eastAsia="Times New Roman" w:hAnsi="Times New Roman"/>
          <w:sz w:val="2"/>
          <w:szCs w:val="2"/>
          <w:lang w:val="en-GB" w:eastAsia="en-GB"/>
        </w:rPr>
      </w:pPr>
    </w:p>
    <w:p w:rsidR="00096834" w:rsidRPr="00096834" w:rsidRDefault="00096834" w:rsidP="00096834">
      <w:pPr>
        <w:spacing w:after="0" w:line="240" w:lineRule="auto"/>
        <w:rPr>
          <w:rFonts w:ascii="Times New Roman" w:eastAsia="Times New Roman" w:hAnsi="Times New Roman"/>
          <w:sz w:val="2"/>
          <w:szCs w:val="2"/>
          <w:lang w:val="en-GB" w:eastAsia="en-GB"/>
        </w:rPr>
      </w:pPr>
    </w:p>
    <w:p w:rsidR="00096834" w:rsidRPr="00096834" w:rsidRDefault="00096834" w:rsidP="00096834">
      <w:pPr>
        <w:spacing w:after="0" w:line="240" w:lineRule="auto"/>
        <w:rPr>
          <w:rFonts w:ascii="Times New Roman" w:eastAsia="Times New Roman" w:hAnsi="Times New Roman"/>
          <w:sz w:val="2"/>
          <w:szCs w:val="2"/>
          <w:lang w:val="en-GB" w:eastAsia="en-GB"/>
        </w:rPr>
      </w:pPr>
    </w:p>
    <w:p w:rsidR="00096834" w:rsidRPr="00096834" w:rsidRDefault="00096834" w:rsidP="00096834">
      <w:pPr>
        <w:spacing w:after="0" w:line="240" w:lineRule="auto"/>
        <w:rPr>
          <w:rFonts w:ascii="Times New Roman" w:eastAsia="Times New Roman" w:hAnsi="Times New Roman"/>
          <w:sz w:val="2"/>
          <w:szCs w:val="2"/>
          <w:lang w:val="en-GB" w:eastAsia="en-GB"/>
        </w:rPr>
      </w:pPr>
      <w:r w:rsidRPr="00096834">
        <w:rPr>
          <w:rFonts w:ascii="Times New Roman" w:eastAsia="Times New Roman" w:hAnsi="Times New Roman"/>
          <w:noProof/>
          <w:sz w:val="2"/>
          <w:szCs w:val="2"/>
        </w:rPr>
        <w:drawing>
          <wp:anchor distT="0" distB="0" distL="114300" distR="114300" simplePos="0" relativeHeight="251658240" behindDoc="1" locked="0" layoutInCell="1" allowOverlap="1" wp14:anchorId="532B5CD6" wp14:editId="41956AFD">
            <wp:simplePos x="0" y="0"/>
            <wp:positionH relativeFrom="column">
              <wp:posOffset>1848485</wp:posOffset>
            </wp:positionH>
            <wp:positionV relativeFrom="paragraph">
              <wp:posOffset>6350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2" name="Picture 2"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834" w:rsidRPr="00096834" w:rsidRDefault="00096834" w:rsidP="00096834">
      <w:pPr>
        <w:spacing w:after="0" w:line="240" w:lineRule="auto"/>
        <w:rPr>
          <w:rFonts w:ascii="Times New Roman" w:eastAsia="Times New Roman" w:hAnsi="Times New Roman"/>
          <w:sz w:val="2"/>
          <w:szCs w:val="2"/>
          <w:lang w:val="en-GB" w:eastAsia="en-GB"/>
        </w:rPr>
      </w:pPr>
    </w:p>
    <w:p w:rsidR="00096834" w:rsidRPr="00096834" w:rsidRDefault="00096834" w:rsidP="00096834">
      <w:pPr>
        <w:spacing w:after="0" w:line="240" w:lineRule="auto"/>
        <w:rPr>
          <w:rFonts w:ascii="Times New Roman" w:eastAsia="Times New Roman" w:hAnsi="Times New Roman"/>
          <w:sz w:val="2"/>
          <w:szCs w:val="2"/>
          <w:lang w:val="en-GB" w:eastAsia="en-GB"/>
        </w:rPr>
      </w:pPr>
    </w:p>
    <w:p w:rsidR="00096834" w:rsidRPr="00096834" w:rsidRDefault="00096834" w:rsidP="00096834">
      <w:pPr>
        <w:spacing w:after="0" w:line="240" w:lineRule="auto"/>
        <w:rPr>
          <w:rFonts w:ascii="Times New Roman" w:eastAsia="Times New Roman" w:hAnsi="Times New Roman"/>
          <w:sz w:val="2"/>
          <w:szCs w:val="2"/>
          <w:lang w:val="en-GB" w:eastAsia="en-GB"/>
        </w:rPr>
      </w:pPr>
    </w:p>
    <w:p w:rsidR="00096834" w:rsidRPr="00096834" w:rsidRDefault="00096834" w:rsidP="00096834">
      <w:pPr>
        <w:spacing w:after="0" w:line="240" w:lineRule="auto"/>
        <w:rPr>
          <w:rFonts w:ascii="Times New Roman" w:eastAsia="Times New Roman" w:hAnsi="Times New Roman"/>
          <w:sz w:val="2"/>
          <w:szCs w:val="2"/>
          <w:lang w:val="en-GB" w:eastAsia="en-GB"/>
        </w:rPr>
      </w:pPr>
    </w:p>
    <w:p w:rsidR="00096834" w:rsidRPr="00096834" w:rsidRDefault="00096834" w:rsidP="00096834">
      <w:pPr>
        <w:spacing w:after="0" w:line="240" w:lineRule="auto"/>
        <w:rPr>
          <w:rFonts w:ascii="Times New Roman" w:eastAsia="Times New Roman" w:hAnsi="Times New Roman"/>
          <w:sz w:val="2"/>
          <w:szCs w:val="2"/>
          <w:lang w:val="en-GB" w:eastAsia="en-GB"/>
        </w:rPr>
      </w:pPr>
    </w:p>
    <w:p w:rsidR="00096834" w:rsidRPr="00096834" w:rsidRDefault="00096834" w:rsidP="00096834">
      <w:pPr>
        <w:spacing w:after="0" w:line="240" w:lineRule="auto"/>
        <w:rPr>
          <w:rFonts w:ascii="Times New Roman" w:eastAsia="Times New Roman" w:hAnsi="Times New Roman"/>
          <w:sz w:val="2"/>
          <w:szCs w:val="2"/>
          <w:lang w:val="en-GB" w:eastAsia="en-GB"/>
        </w:rPr>
      </w:pPr>
    </w:p>
    <w:p w:rsidR="00096834" w:rsidRPr="00096834" w:rsidRDefault="00096834" w:rsidP="00096834">
      <w:pPr>
        <w:spacing w:after="0" w:line="240" w:lineRule="auto"/>
        <w:rPr>
          <w:rFonts w:ascii="Times New Roman" w:eastAsia="Times New Roman" w:hAnsi="Times New Roman"/>
          <w:sz w:val="2"/>
          <w:szCs w:val="2"/>
          <w:lang w:val="en-GB" w:eastAsia="en-GB"/>
        </w:rPr>
      </w:pPr>
    </w:p>
    <w:p w:rsidR="00096834" w:rsidRPr="00096834" w:rsidRDefault="00096834" w:rsidP="00096834">
      <w:pPr>
        <w:spacing w:after="0" w:line="240" w:lineRule="auto"/>
        <w:rPr>
          <w:rFonts w:ascii="Times New Roman" w:eastAsia="Times New Roman" w:hAnsi="Times New Roman"/>
          <w:sz w:val="2"/>
          <w:szCs w:val="2"/>
          <w:lang w:val="en-GB" w:eastAsia="en-GB"/>
        </w:rPr>
      </w:pPr>
    </w:p>
    <w:p w:rsidR="00096834" w:rsidRPr="00096834" w:rsidRDefault="00096834" w:rsidP="00096834">
      <w:pPr>
        <w:spacing w:after="0" w:line="240" w:lineRule="auto"/>
        <w:rPr>
          <w:rFonts w:ascii="Times New Roman" w:eastAsia="Times New Roman" w:hAnsi="Times New Roman"/>
          <w:sz w:val="2"/>
          <w:szCs w:val="2"/>
          <w:lang w:val="en-GB" w:eastAsia="en-GB"/>
        </w:rPr>
      </w:pPr>
    </w:p>
    <w:p w:rsidR="00096834" w:rsidRPr="00096834" w:rsidRDefault="00096834" w:rsidP="00096834">
      <w:pPr>
        <w:spacing w:after="0" w:line="240" w:lineRule="auto"/>
        <w:rPr>
          <w:rFonts w:ascii="Times New Roman" w:eastAsia="Times New Roman" w:hAnsi="Times New Roman"/>
          <w:sz w:val="2"/>
          <w:szCs w:val="2"/>
          <w:lang w:val="en-GB" w:eastAsia="en-GB"/>
        </w:rPr>
      </w:pPr>
    </w:p>
    <w:p w:rsidR="00096834" w:rsidRPr="00096834" w:rsidRDefault="00096834" w:rsidP="00096834">
      <w:pPr>
        <w:shd w:val="clear" w:color="auto" w:fill="FFFFFF"/>
        <w:spacing w:after="100" w:afterAutospacing="1" w:line="240" w:lineRule="auto"/>
        <w:jc w:val="center"/>
        <w:rPr>
          <w:rFonts w:ascii="Times New Roman" w:eastAsiaTheme="minorEastAsia" w:hAnsi="Times New Roman"/>
          <w:b/>
          <w:bCs/>
          <w:sz w:val="28"/>
          <w:szCs w:val="28"/>
          <w:lang w:val="en-GB" w:eastAsia="en-GB"/>
        </w:rPr>
      </w:pPr>
    </w:p>
    <w:p w:rsidR="00096834" w:rsidRPr="00096834" w:rsidRDefault="00096834" w:rsidP="00096834">
      <w:pPr>
        <w:shd w:val="clear" w:color="auto" w:fill="FFFFFF"/>
        <w:spacing w:after="100" w:afterAutospacing="1" w:line="240" w:lineRule="auto"/>
        <w:jc w:val="center"/>
        <w:rPr>
          <w:rFonts w:ascii="Times New Roman" w:eastAsiaTheme="minorEastAsia" w:hAnsi="Times New Roman"/>
          <w:b/>
          <w:bCs/>
          <w:sz w:val="32"/>
          <w:szCs w:val="28"/>
          <w:lang w:val="en-GB" w:eastAsia="en-GB"/>
        </w:rPr>
      </w:pPr>
    </w:p>
    <w:p w:rsidR="00096834" w:rsidRPr="00096834" w:rsidRDefault="00096834" w:rsidP="00096834">
      <w:pPr>
        <w:shd w:val="clear" w:color="auto" w:fill="FFFFFF"/>
        <w:spacing w:after="100" w:afterAutospacing="1" w:line="240" w:lineRule="auto"/>
        <w:jc w:val="center"/>
        <w:rPr>
          <w:rFonts w:ascii="Times New Roman" w:eastAsiaTheme="minorEastAsia" w:hAnsi="Times New Roman"/>
          <w:b/>
          <w:bCs/>
          <w:sz w:val="32"/>
          <w:szCs w:val="28"/>
          <w:lang w:val="en-GB" w:eastAsia="en-GB"/>
        </w:rPr>
      </w:pPr>
    </w:p>
    <w:p w:rsidR="00096834" w:rsidRPr="00096834" w:rsidRDefault="00096834" w:rsidP="00096834">
      <w:pPr>
        <w:shd w:val="clear" w:color="auto" w:fill="FFFFFF"/>
        <w:spacing w:after="100" w:afterAutospacing="1" w:line="240" w:lineRule="auto"/>
        <w:jc w:val="center"/>
        <w:rPr>
          <w:rFonts w:ascii="Times New Roman" w:eastAsiaTheme="minorEastAsia" w:hAnsi="Times New Roman"/>
          <w:b/>
          <w:bCs/>
          <w:sz w:val="32"/>
          <w:szCs w:val="28"/>
          <w:lang w:val="en-GB" w:eastAsia="en-GB"/>
        </w:rPr>
      </w:pPr>
    </w:p>
    <w:p w:rsidR="00096834" w:rsidRPr="00096834" w:rsidRDefault="00096834" w:rsidP="00096834">
      <w:pPr>
        <w:shd w:val="clear" w:color="auto" w:fill="FFFFFF"/>
        <w:spacing w:after="100" w:afterAutospacing="1" w:line="240" w:lineRule="auto"/>
        <w:jc w:val="center"/>
        <w:rPr>
          <w:rFonts w:ascii="Times New Roman" w:eastAsiaTheme="minorEastAsia" w:hAnsi="Times New Roman"/>
          <w:b/>
          <w:bCs/>
          <w:sz w:val="32"/>
          <w:szCs w:val="28"/>
          <w:lang w:val="en-GB" w:eastAsia="en-GB"/>
        </w:rPr>
      </w:pPr>
    </w:p>
    <w:p w:rsidR="00096834" w:rsidRPr="00096834" w:rsidRDefault="00096834" w:rsidP="00096834">
      <w:pPr>
        <w:shd w:val="clear" w:color="auto" w:fill="FFFFFF"/>
        <w:spacing w:after="100" w:afterAutospacing="1" w:line="240" w:lineRule="auto"/>
        <w:jc w:val="center"/>
        <w:rPr>
          <w:rFonts w:ascii="Times New Roman" w:eastAsiaTheme="minorEastAsia" w:hAnsi="Times New Roman"/>
          <w:b/>
          <w:bCs/>
          <w:sz w:val="32"/>
          <w:szCs w:val="28"/>
          <w:lang w:val="en-GB" w:eastAsia="en-GB"/>
        </w:rPr>
      </w:pPr>
    </w:p>
    <w:p w:rsidR="00096834" w:rsidRPr="00096834" w:rsidRDefault="00096834" w:rsidP="00096834">
      <w:pPr>
        <w:shd w:val="clear" w:color="auto" w:fill="FFFFFF"/>
        <w:spacing w:after="100" w:afterAutospacing="1" w:line="240" w:lineRule="auto"/>
        <w:jc w:val="center"/>
        <w:rPr>
          <w:rFonts w:ascii="Times New Roman" w:eastAsiaTheme="minorEastAsia" w:hAnsi="Times New Roman"/>
          <w:b/>
          <w:bCs/>
          <w:sz w:val="36"/>
          <w:szCs w:val="36"/>
          <w:lang w:val="en-GB" w:eastAsia="en-GB"/>
        </w:rPr>
      </w:pPr>
      <w:r w:rsidRPr="00096834">
        <w:rPr>
          <w:rFonts w:ascii="Times New Roman" w:eastAsiaTheme="minorEastAsia" w:hAnsi="Times New Roman"/>
          <w:b/>
          <w:bCs/>
          <w:sz w:val="36"/>
          <w:szCs w:val="36"/>
          <w:lang w:val="en-GB" w:eastAsia="en-GB"/>
        </w:rPr>
        <w:t>Ministry of Education</w:t>
      </w:r>
    </w:p>
    <w:p w:rsidR="00096834" w:rsidRPr="00096834" w:rsidRDefault="00096834" w:rsidP="00096834">
      <w:pPr>
        <w:spacing w:before="40" w:after="0" w:line="216" w:lineRule="auto"/>
        <w:jc w:val="center"/>
        <w:rPr>
          <w:rFonts w:ascii="Times New Roman" w:eastAsiaTheme="minorEastAsia" w:hAnsi="Times New Roman"/>
          <w:b/>
          <w:bCs/>
          <w:sz w:val="36"/>
          <w:szCs w:val="36"/>
        </w:rPr>
      </w:pPr>
    </w:p>
    <w:p w:rsidR="00096834" w:rsidRPr="00096834" w:rsidRDefault="00096834" w:rsidP="00A35C67">
      <w:pPr>
        <w:spacing w:before="40" w:after="0" w:line="216" w:lineRule="auto"/>
        <w:rPr>
          <w:rFonts w:ascii="Times New Roman" w:eastAsiaTheme="minorEastAsia" w:hAnsi="Times New Roman"/>
          <w:b/>
          <w:bCs/>
          <w:sz w:val="36"/>
          <w:szCs w:val="36"/>
        </w:rPr>
      </w:pPr>
    </w:p>
    <w:p w:rsidR="00096834" w:rsidRPr="00096834" w:rsidRDefault="00096834" w:rsidP="00096834">
      <w:pPr>
        <w:spacing w:before="40" w:after="0" w:line="360" w:lineRule="auto"/>
        <w:jc w:val="center"/>
        <w:rPr>
          <w:rFonts w:ascii="Times New Roman" w:eastAsiaTheme="minorEastAsia" w:hAnsi="Times New Roman"/>
          <w:b/>
          <w:bCs/>
          <w:sz w:val="34"/>
          <w:szCs w:val="36"/>
        </w:rPr>
      </w:pPr>
      <w:r w:rsidRPr="00096834">
        <w:rPr>
          <w:rFonts w:ascii="Times New Roman" w:eastAsiaTheme="minorEastAsia" w:hAnsi="Times New Roman"/>
          <w:b/>
          <w:bCs/>
          <w:sz w:val="34"/>
          <w:szCs w:val="36"/>
        </w:rPr>
        <w:t xml:space="preserve">Identified Competency Focus Areas and Core Courses for Ethiopian Higher Education Institutions’ Exit Examination </w:t>
      </w:r>
    </w:p>
    <w:p w:rsidR="00096834" w:rsidRPr="00096834" w:rsidRDefault="00096834" w:rsidP="00A35C67">
      <w:pPr>
        <w:shd w:val="clear" w:color="auto" w:fill="FFFFFF"/>
        <w:spacing w:after="100" w:afterAutospacing="1" w:line="240" w:lineRule="auto"/>
        <w:rPr>
          <w:rFonts w:ascii="Times New Roman" w:eastAsia="Times New Roman" w:hAnsi="Times New Roman"/>
          <w:b/>
          <w:bCs/>
          <w:sz w:val="36"/>
          <w:szCs w:val="36"/>
          <w:lang w:val="en-GB" w:eastAsia="en-GB"/>
        </w:rPr>
      </w:pPr>
    </w:p>
    <w:p w:rsidR="00096834" w:rsidRPr="00872A8B" w:rsidRDefault="00096834" w:rsidP="00096834">
      <w:pPr>
        <w:spacing w:after="0" w:line="240" w:lineRule="auto"/>
        <w:jc w:val="center"/>
        <w:rPr>
          <w:rFonts w:ascii="Times New Roman" w:eastAsia="Times New Roman" w:hAnsi="Times New Roman"/>
          <w:b/>
          <w:bCs/>
          <w:sz w:val="28"/>
          <w:szCs w:val="32"/>
          <w:lang w:val="en-GB" w:eastAsia="en-GB"/>
        </w:rPr>
      </w:pPr>
      <w:r w:rsidRPr="00096834">
        <w:rPr>
          <w:rFonts w:ascii="Times New Roman" w:eastAsia="Times New Roman" w:hAnsi="Times New Roman"/>
          <w:b/>
          <w:bCs/>
          <w:sz w:val="34"/>
          <w:szCs w:val="36"/>
          <w:lang w:val="en-GB" w:eastAsia="en-GB"/>
        </w:rPr>
        <w:t xml:space="preserve">Program: - </w:t>
      </w:r>
      <w:r w:rsidR="00290A52">
        <w:rPr>
          <w:rFonts w:ascii="Times New Roman" w:eastAsia="Times New Roman" w:hAnsi="Times New Roman"/>
          <w:b/>
          <w:bCs/>
          <w:sz w:val="34"/>
          <w:szCs w:val="36"/>
          <w:lang w:val="en-GB" w:eastAsia="en-GB"/>
        </w:rPr>
        <w:t>BA</w:t>
      </w:r>
      <w:bookmarkStart w:id="0" w:name="_GoBack"/>
      <w:bookmarkEnd w:id="0"/>
      <w:r w:rsidR="008406DC">
        <w:rPr>
          <w:rFonts w:ascii="Times New Roman" w:eastAsia="Times New Roman" w:hAnsi="Times New Roman"/>
          <w:b/>
          <w:bCs/>
          <w:sz w:val="34"/>
          <w:szCs w:val="36"/>
          <w:lang w:val="en-GB" w:eastAsia="en-GB"/>
        </w:rPr>
        <w:t xml:space="preserve"> in </w:t>
      </w:r>
      <w:r w:rsidR="00872A8B" w:rsidRPr="00872A8B">
        <w:rPr>
          <w:rFonts w:ascii="Times New Roman" w:hAnsi="Times New Roman"/>
          <w:b/>
          <w:sz w:val="28"/>
          <w:szCs w:val="32"/>
        </w:rPr>
        <w:t>Adult Education and Community Development</w:t>
      </w:r>
    </w:p>
    <w:p w:rsidR="00096834" w:rsidRPr="00872A8B" w:rsidRDefault="00096834" w:rsidP="00096834">
      <w:pPr>
        <w:spacing w:after="0" w:line="240" w:lineRule="auto"/>
        <w:jc w:val="center"/>
        <w:rPr>
          <w:rFonts w:ascii="Times New Roman" w:eastAsia="Times New Roman" w:hAnsi="Times New Roman"/>
          <w:b/>
          <w:bCs/>
          <w:sz w:val="28"/>
          <w:szCs w:val="32"/>
          <w:lang w:val="en-GB" w:eastAsia="en-GB"/>
        </w:rPr>
      </w:pPr>
    </w:p>
    <w:p w:rsidR="00147E9A" w:rsidRDefault="00147E9A" w:rsidP="0037258F">
      <w:pPr>
        <w:spacing w:after="0" w:line="240" w:lineRule="auto"/>
        <w:rPr>
          <w:rFonts w:ascii="Times New Roman" w:eastAsia="Times New Roman" w:hAnsi="Times New Roman"/>
          <w:b/>
          <w:bCs/>
          <w:sz w:val="36"/>
          <w:szCs w:val="36"/>
          <w:lang w:val="en-GB" w:eastAsia="en-GB"/>
        </w:rPr>
      </w:pPr>
    </w:p>
    <w:p w:rsidR="00A35C67" w:rsidRPr="00096834" w:rsidRDefault="00A35C67" w:rsidP="00A35C67">
      <w:pPr>
        <w:pStyle w:val="NoSpacing"/>
        <w:rPr>
          <w:rFonts w:eastAsia="Times New Roman"/>
          <w:lang w:val="en-GB"/>
        </w:rPr>
      </w:pPr>
    </w:p>
    <w:p w:rsidR="00A35C67" w:rsidRDefault="00FF4009" w:rsidP="00A35C67">
      <w:pPr>
        <w:spacing w:line="360" w:lineRule="auto"/>
        <w:jc w:val="center"/>
        <w:rPr>
          <w:rFonts w:ascii="Times New Roman" w:hAnsi="Times New Roman"/>
          <w:b/>
          <w:sz w:val="28"/>
          <w:szCs w:val="28"/>
        </w:rPr>
      </w:pPr>
      <w:r w:rsidRPr="005636AA">
        <w:rPr>
          <w:rFonts w:ascii="Times New Roman" w:hAnsi="Times New Roman"/>
          <w:b/>
          <w:sz w:val="32"/>
          <w:szCs w:val="32"/>
        </w:rPr>
        <w:t>Prepared by</w:t>
      </w:r>
      <w:r w:rsidR="00A35C67">
        <w:rPr>
          <w:rFonts w:ascii="Times New Roman" w:hAnsi="Times New Roman"/>
          <w:b/>
          <w:sz w:val="28"/>
          <w:szCs w:val="28"/>
        </w:rPr>
        <w:t>:</w:t>
      </w:r>
    </w:p>
    <w:p w:rsidR="000A4494" w:rsidRDefault="00FF4009" w:rsidP="000A4494">
      <w:pPr>
        <w:spacing w:line="360" w:lineRule="auto"/>
        <w:jc w:val="center"/>
        <w:rPr>
          <w:rFonts w:ascii="Times New Roman" w:hAnsi="Times New Roman"/>
          <w:b/>
          <w:sz w:val="28"/>
          <w:szCs w:val="28"/>
        </w:rPr>
      </w:pPr>
      <w:proofErr w:type="spellStart"/>
      <w:r w:rsidRPr="00FF4009">
        <w:rPr>
          <w:rFonts w:ascii="Times New Roman" w:hAnsi="Times New Roman"/>
          <w:b/>
          <w:sz w:val="28"/>
          <w:szCs w:val="28"/>
        </w:rPr>
        <w:t>Yeraswork</w:t>
      </w:r>
      <w:proofErr w:type="spellEnd"/>
      <w:r w:rsidRPr="00FF4009">
        <w:rPr>
          <w:rFonts w:ascii="Times New Roman" w:hAnsi="Times New Roman"/>
          <w:b/>
          <w:sz w:val="28"/>
          <w:szCs w:val="28"/>
        </w:rPr>
        <w:t xml:space="preserve"> </w:t>
      </w:r>
      <w:proofErr w:type="spellStart"/>
      <w:r w:rsidRPr="00FF4009">
        <w:rPr>
          <w:rFonts w:ascii="Times New Roman" w:hAnsi="Times New Roman"/>
          <w:b/>
          <w:sz w:val="28"/>
          <w:szCs w:val="28"/>
        </w:rPr>
        <w:t>Megersa</w:t>
      </w:r>
      <w:proofErr w:type="spellEnd"/>
      <w:r w:rsidRPr="00FF4009">
        <w:rPr>
          <w:rFonts w:ascii="Times New Roman" w:hAnsi="Times New Roman"/>
          <w:b/>
          <w:sz w:val="28"/>
          <w:szCs w:val="28"/>
        </w:rPr>
        <w:t xml:space="preserve"> </w:t>
      </w:r>
      <w:r w:rsidR="00A253C0">
        <w:rPr>
          <w:rFonts w:ascii="Times New Roman" w:hAnsi="Times New Roman"/>
          <w:b/>
          <w:sz w:val="28"/>
          <w:szCs w:val="28"/>
        </w:rPr>
        <w:t>/</w:t>
      </w:r>
      <w:proofErr w:type="spellStart"/>
      <w:r w:rsidR="000A4494">
        <w:rPr>
          <w:rFonts w:ascii="Times New Roman" w:hAnsi="Times New Roman"/>
          <w:b/>
          <w:sz w:val="28"/>
          <w:szCs w:val="28"/>
        </w:rPr>
        <w:t>Bahir</w:t>
      </w:r>
      <w:proofErr w:type="spellEnd"/>
      <w:r w:rsidR="000A4494" w:rsidRPr="002A7456">
        <w:rPr>
          <w:rFonts w:ascii="Times New Roman" w:hAnsi="Times New Roman"/>
          <w:b/>
          <w:sz w:val="28"/>
          <w:szCs w:val="28"/>
        </w:rPr>
        <w:t xml:space="preserve"> Dar University</w:t>
      </w:r>
      <w:r w:rsidR="00A253C0">
        <w:rPr>
          <w:rFonts w:ascii="Times New Roman" w:hAnsi="Times New Roman"/>
          <w:b/>
          <w:sz w:val="28"/>
          <w:szCs w:val="28"/>
        </w:rPr>
        <w:t>/</w:t>
      </w:r>
    </w:p>
    <w:p w:rsidR="00FF4009" w:rsidRPr="00FF4009" w:rsidRDefault="00FF4009" w:rsidP="00A35C67">
      <w:pPr>
        <w:spacing w:line="360" w:lineRule="auto"/>
        <w:jc w:val="center"/>
        <w:rPr>
          <w:rFonts w:ascii="Times New Roman" w:hAnsi="Times New Roman"/>
          <w:b/>
          <w:sz w:val="28"/>
          <w:szCs w:val="28"/>
        </w:rPr>
      </w:pPr>
    </w:p>
    <w:p w:rsidR="00A35C67" w:rsidRPr="002A7456" w:rsidRDefault="00A35C67" w:rsidP="00A35C67">
      <w:pPr>
        <w:spacing w:line="360" w:lineRule="auto"/>
        <w:jc w:val="center"/>
        <w:rPr>
          <w:rFonts w:ascii="Times New Roman" w:hAnsi="Times New Roman"/>
          <w:b/>
          <w:sz w:val="28"/>
          <w:szCs w:val="28"/>
        </w:rPr>
      </w:pPr>
      <w:r>
        <w:rPr>
          <w:rFonts w:ascii="Times New Roman" w:hAnsi="Times New Roman"/>
          <w:b/>
          <w:sz w:val="28"/>
          <w:szCs w:val="28"/>
        </w:rPr>
        <w:t>Department of Adult Education and Community Development</w:t>
      </w:r>
    </w:p>
    <w:p w:rsidR="00096834" w:rsidRPr="00096834" w:rsidRDefault="00096834" w:rsidP="00A35C67">
      <w:pPr>
        <w:spacing w:after="0" w:line="240" w:lineRule="auto"/>
        <w:rPr>
          <w:rFonts w:ascii="Times New Roman" w:eastAsia="Times New Roman" w:hAnsi="Times New Roman"/>
          <w:b/>
          <w:bCs/>
          <w:sz w:val="28"/>
          <w:szCs w:val="28"/>
          <w:lang w:val="en-GB" w:eastAsia="en-GB"/>
        </w:rPr>
      </w:pPr>
    </w:p>
    <w:p w:rsidR="00096834" w:rsidRPr="00096834" w:rsidRDefault="00096834" w:rsidP="00096834">
      <w:pPr>
        <w:spacing w:after="0" w:line="240" w:lineRule="auto"/>
        <w:jc w:val="center"/>
        <w:rPr>
          <w:rFonts w:ascii="Times New Roman" w:eastAsia="Times New Roman" w:hAnsi="Times New Roman"/>
          <w:b/>
          <w:bCs/>
          <w:sz w:val="24"/>
          <w:szCs w:val="24"/>
          <w:lang w:val="en-GB" w:eastAsia="en-GB"/>
        </w:rPr>
      </w:pPr>
    </w:p>
    <w:p w:rsidR="00096834" w:rsidRPr="00096834" w:rsidRDefault="00096834" w:rsidP="0037258F">
      <w:pPr>
        <w:spacing w:after="0" w:line="240" w:lineRule="auto"/>
        <w:jc w:val="right"/>
        <w:rPr>
          <w:rFonts w:ascii="Times New Roman" w:eastAsia="Times New Roman" w:hAnsi="Times New Roman"/>
          <w:sz w:val="28"/>
          <w:szCs w:val="24"/>
          <w:lang w:val="en-GB" w:eastAsia="en-GB"/>
        </w:rPr>
      </w:pPr>
      <w:r w:rsidRPr="00096834">
        <w:rPr>
          <w:rFonts w:ascii="Times New Roman" w:eastAsia="Times New Roman" w:hAnsi="Times New Roman"/>
          <w:sz w:val="28"/>
          <w:szCs w:val="24"/>
          <w:lang w:val="en-GB" w:eastAsia="en-GB"/>
        </w:rPr>
        <w:t>July 2022</w:t>
      </w:r>
    </w:p>
    <w:p w:rsidR="00096834" w:rsidRPr="00096834" w:rsidRDefault="00096834" w:rsidP="0037258F">
      <w:pPr>
        <w:spacing w:after="0" w:line="240" w:lineRule="auto"/>
        <w:jc w:val="right"/>
        <w:rPr>
          <w:rFonts w:ascii="Times New Roman" w:eastAsia="Times New Roman" w:hAnsi="Times New Roman"/>
          <w:sz w:val="2"/>
          <w:szCs w:val="2"/>
          <w:lang w:val="en-GB" w:eastAsia="en-GB"/>
        </w:rPr>
      </w:pPr>
    </w:p>
    <w:p w:rsidR="00096834" w:rsidRPr="00096834" w:rsidRDefault="00096834" w:rsidP="0037258F">
      <w:pPr>
        <w:spacing w:after="0" w:line="240" w:lineRule="auto"/>
        <w:jc w:val="right"/>
        <w:rPr>
          <w:rFonts w:ascii="Times New Roman" w:eastAsia="Times New Roman" w:hAnsi="Times New Roman"/>
          <w:sz w:val="2"/>
          <w:szCs w:val="2"/>
          <w:lang w:val="en-GB" w:eastAsia="en-GB"/>
        </w:rPr>
      </w:pPr>
    </w:p>
    <w:p w:rsidR="00096834" w:rsidRPr="00096834" w:rsidRDefault="00096834" w:rsidP="0037258F">
      <w:pPr>
        <w:spacing w:after="0" w:line="240" w:lineRule="auto"/>
        <w:jc w:val="right"/>
        <w:rPr>
          <w:rFonts w:ascii="Times New Roman" w:eastAsia="Times New Roman" w:hAnsi="Times New Roman"/>
          <w:sz w:val="28"/>
          <w:szCs w:val="24"/>
          <w:lang w:val="en-GB" w:eastAsia="en-GB"/>
        </w:rPr>
      </w:pPr>
      <w:r w:rsidRPr="00096834">
        <w:rPr>
          <w:rFonts w:ascii="Times New Roman" w:eastAsia="Times New Roman" w:hAnsi="Times New Roman"/>
          <w:sz w:val="28"/>
          <w:szCs w:val="24"/>
          <w:lang w:val="en-GB" w:eastAsia="en-GB"/>
        </w:rPr>
        <w:t>Addis Ababa</w:t>
      </w:r>
    </w:p>
    <w:p w:rsidR="00754F94" w:rsidRPr="00A35C67" w:rsidRDefault="00096834" w:rsidP="0037258F">
      <w:pPr>
        <w:spacing w:line="360" w:lineRule="auto"/>
        <w:jc w:val="right"/>
        <w:rPr>
          <w:rFonts w:ascii="Times New Roman" w:hAnsi="Times New Roman"/>
          <w:b/>
          <w:iCs/>
          <w:sz w:val="28"/>
          <w:szCs w:val="28"/>
        </w:rPr>
      </w:pPr>
      <w:r w:rsidRPr="007E1759">
        <w:rPr>
          <w:rFonts w:ascii="Times New Roman" w:eastAsia="Times New Roman" w:hAnsi="Times New Roman"/>
          <w:sz w:val="28"/>
          <w:szCs w:val="24"/>
          <w:lang w:val="en-GB" w:eastAsia="en-GB"/>
        </w:rPr>
        <w:t>Ethiopia</w:t>
      </w:r>
      <w:r w:rsidR="00B60297">
        <w:rPr>
          <w:rFonts w:ascii="Times New Roman" w:hAnsi="Times New Roman"/>
          <w:b/>
          <w:sz w:val="28"/>
          <w:szCs w:val="28"/>
        </w:rPr>
        <w:t xml:space="preserve"> </w:t>
      </w:r>
      <w:r w:rsidR="00754F94">
        <w:rPr>
          <w:rFonts w:ascii="Times New Roman" w:hAnsi="Times New Roman"/>
          <w:b/>
          <w:sz w:val="28"/>
          <w:szCs w:val="28"/>
        </w:rPr>
        <w:tab/>
      </w:r>
    </w:p>
    <w:sdt>
      <w:sdtPr>
        <w:rPr>
          <w:rFonts w:ascii="Calibri" w:eastAsia="Calibri" w:hAnsi="Calibri" w:cs="Times New Roman"/>
          <w:b w:val="0"/>
          <w:bCs w:val="0"/>
          <w:color w:val="auto"/>
          <w:sz w:val="22"/>
          <w:szCs w:val="22"/>
          <w:lang w:eastAsia="en-US"/>
        </w:rPr>
        <w:id w:val="75167447"/>
        <w:docPartObj>
          <w:docPartGallery w:val="Table of Contents"/>
          <w:docPartUnique/>
        </w:docPartObj>
      </w:sdtPr>
      <w:sdtEndPr>
        <w:rPr>
          <w:noProof/>
        </w:rPr>
      </w:sdtEndPr>
      <w:sdtContent>
        <w:p w:rsidR="00565020" w:rsidRDefault="00565020">
          <w:pPr>
            <w:pStyle w:val="TOCHeading"/>
          </w:pPr>
          <w:r>
            <w:t>Contents</w:t>
          </w:r>
        </w:p>
        <w:p w:rsidR="00383519" w:rsidRPr="00383519" w:rsidRDefault="00565020">
          <w:pPr>
            <w:pStyle w:val="TOC1"/>
            <w:tabs>
              <w:tab w:val="right" w:leader="dot" w:pos="9016"/>
            </w:tabs>
            <w:rPr>
              <w:rFonts w:asciiTheme="minorHAnsi" w:eastAsiaTheme="minorEastAsia" w:hAnsiTheme="minorHAnsi" w:cstheme="minorBidi"/>
              <w:noProof/>
              <w:sz w:val="24"/>
              <w:szCs w:val="24"/>
              <w:lang w:val="en-GB" w:eastAsia="en-GB"/>
            </w:rPr>
          </w:pPr>
          <w:r>
            <w:fldChar w:fldCharType="begin"/>
          </w:r>
          <w:r>
            <w:instrText xml:space="preserve"> TOC \o "1-3" \h \z \u </w:instrText>
          </w:r>
          <w:r>
            <w:fldChar w:fldCharType="separate"/>
          </w:r>
          <w:hyperlink w:anchor="_Toc109119405" w:history="1">
            <w:r w:rsidR="00383519" w:rsidRPr="00383519">
              <w:rPr>
                <w:rStyle w:val="Hyperlink"/>
                <w:noProof/>
                <w:sz w:val="24"/>
                <w:szCs w:val="24"/>
              </w:rPr>
              <w:t>Introduction</w:t>
            </w:r>
            <w:r w:rsidR="00383519" w:rsidRPr="00383519">
              <w:rPr>
                <w:noProof/>
                <w:webHidden/>
                <w:sz w:val="24"/>
                <w:szCs w:val="24"/>
              </w:rPr>
              <w:tab/>
            </w:r>
            <w:r w:rsidR="00383519" w:rsidRPr="00383519">
              <w:rPr>
                <w:noProof/>
                <w:webHidden/>
                <w:sz w:val="24"/>
                <w:szCs w:val="24"/>
              </w:rPr>
              <w:fldChar w:fldCharType="begin"/>
            </w:r>
            <w:r w:rsidR="00383519" w:rsidRPr="00383519">
              <w:rPr>
                <w:noProof/>
                <w:webHidden/>
                <w:sz w:val="24"/>
                <w:szCs w:val="24"/>
              </w:rPr>
              <w:instrText xml:space="preserve"> PAGEREF _Toc109119405 \h </w:instrText>
            </w:r>
            <w:r w:rsidR="00383519" w:rsidRPr="00383519">
              <w:rPr>
                <w:noProof/>
                <w:webHidden/>
                <w:sz w:val="24"/>
                <w:szCs w:val="24"/>
              </w:rPr>
            </w:r>
            <w:r w:rsidR="00383519" w:rsidRPr="00383519">
              <w:rPr>
                <w:noProof/>
                <w:webHidden/>
                <w:sz w:val="24"/>
                <w:szCs w:val="24"/>
              </w:rPr>
              <w:fldChar w:fldCharType="separate"/>
            </w:r>
            <w:r w:rsidR="00383519" w:rsidRPr="00383519">
              <w:rPr>
                <w:noProof/>
                <w:webHidden/>
                <w:sz w:val="24"/>
                <w:szCs w:val="24"/>
              </w:rPr>
              <w:t>3</w:t>
            </w:r>
            <w:r w:rsidR="00383519" w:rsidRPr="00383519">
              <w:rPr>
                <w:noProof/>
                <w:webHidden/>
                <w:sz w:val="24"/>
                <w:szCs w:val="24"/>
              </w:rPr>
              <w:fldChar w:fldCharType="end"/>
            </w:r>
          </w:hyperlink>
        </w:p>
        <w:p w:rsidR="00383519" w:rsidRPr="00383519" w:rsidRDefault="00877CAB">
          <w:pPr>
            <w:pStyle w:val="TOC1"/>
            <w:tabs>
              <w:tab w:val="right" w:leader="dot" w:pos="9016"/>
            </w:tabs>
            <w:rPr>
              <w:rFonts w:asciiTheme="minorHAnsi" w:eastAsiaTheme="minorEastAsia" w:hAnsiTheme="minorHAnsi" w:cstheme="minorBidi"/>
              <w:noProof/>
              <w:sz w:val="24"/>
              <w:szCs w:val="24"/>
              <w:lang w:val="en-GB" w:eastAsia="en-GB"/>
            </w:rPr>
          </w:pPr>
          <w:hyperlink w:anchor="_Toc109119406" w:history="1">
            <w:r w:rsidR="00383519" w:rsidRPr="00383519">
              <w:rPr>
                <w:rStyle w:val="Hyperlink"/>
                <w:rFonts w:eastAsia="Times New Roman"/>
                <w:noProof/>
                <w:sz w:val="24"/>
                <w:szCs w:val="24"/>
              </w:rPr>
              <w:t>Expected profile of graduates</w:t>
            </w:r>
            <w:r w:rsidR="00383519" w:rsidRPr="00383519">
              <w:rPr>
                <w:noProof/>
                <w:webHidden/>
                <w:sz w:val="24"/>
                <w:szCs w:val="24"/>
              </w:rPr>
              <w:tab/>
            </w:r>
            <w:r w:rsidR="00383519" w:rsidRPr="00383519">
              <w:rPr>
                <w:noProof/>
                <w:webHidden/>
                <w:sz w:val="24"/>
                <w:szCs w:val="24"/>
              </w:rPr>
              <w:fldChar w:fldCharType="begin"/>
            </w:r>
            <w:r w:rsidR="00383519" w:rsidRPr="00383519">
              <w:rPr>
                <w:noProof/>
                <w:webHidden/>
                <w:sz w:val="24"/>
                <w:szCs w:val="24"/>
              </w:rPr>
              <w:instrText xml:space="preserve"> PAGEREF _Toc109119406 \h </w:instrText>
            </w:r>
            <w:r w:rsidR="00383519" w:rsidRPr="00383519">
              <w:rPr>
                <w:noProof/>
                <w:webHidden/>
                <w:sz w:val="24"/>
                <w:szCs w:val="24"/>
              </w:rPr>
            </w:r>
            <w:r w:rsidR="00383519" w:rsidRPr="00383519">
              <w:rPr>
                <w:noProof/>
                <w:webHidden/>
                <w:sz w:val="24"/>
                <w:szCs w:val="24"/>
              </w:rPr>
              <w:fldChar w:fldCharType="separate"/>
            </w:r>
            <w:r w:rsidR="00383519" w:rsidRPr="00383519">
              <w:rPr>
                <w:noProof/>
                <w:webHidden/>
                <w:sz w:val="24"/>
                <w:szCs w:val="24"/>
              </w:rPr>
              <w:t>4</w:t>
            </w:r>
            <w:r w:rsidR="00383519" w:rsidRPr="00383519">
              <w:rPr>
                <w:noProof/>
                <w:webHidden/>
                <w:sz w:val="24"/>
                <w:szCs w:val="24"/>
              </w:rPr>
              <w:fldChar w:fldCharType="end"/>
            </w:r>
          </w:hyperlink>
        </w:p>
        <w:p w:rsidR="00383519" w:rsidRPr="00383519" w:rsidRDefault="00877CAB">
          <w:pPr>
            <w:pStyle w:val="TOC1"/>
            <w:tabs>
              <w:tab w:val="right" w:leader="dot" w:pos="9016"/>
            </w:tabs>
            <w:rPr>
              <w:rFonts w:asciiTheme="minorHAnsi" w:eastAsiaTheme="minorEastAsia" w:hAnsiTheme="minorHAnsi" w:cstheme="minorBidi"/>
              <w:noProof/>
              <w:sz w:val="24"/>
              <w:szCs w:val="24"/>
              <w:lang w:val="en-GB" w:eastAsia="en-GB"/>
            </w:rPr>
          </w:pPr>
          <w:hyperlink w:anchor="_Toc109119407" w:history="1">
            <w:r w:rsidR="00383519" w:rsidRPr="00383519">
              <w:rPr>
                <w:rStyle w:val="Hyperlink"/>
                <w:rFonts w:ascii="Times New Roman" w:eastAsia="Times New Roman" w:hAnsi="Times New Roman"/>
                <w:noProof/>
                <w:sz w:val="24"/>
                <w:szCs w:val="24"/>
              </w:rPr>
              <w:t>Competence</w:t>
            </w:r>
            <w:r w:rsidR="00383519" w:rsidRPr="00383519">
              <w:rPr>
                <w:rStyle w:val="Hyperlink"/>
                <w:rFonts w:eastAsia="Times New Roman"/>
                <w:noProof/>
                <w:sz w:val="24"/>
                <w:szCs w:val="24"/>
              </w:rPr>
              <w:t xml:space="preserve">, learning outcomes and </w:t>
            </w:r>
            <w:r w:rsidR="00383519" w:rsidRPr="0037258F">
              <w:rPr>
                <w:rStyle w:val="Hyperlink"/>
                <w:rFonts w:eastAsia="Times New Roman"/>
                <w:strike/>
                <w:noProof/>
                <w:sz w:val="24"/>
                <w:szCs w:val="24"/>
                <w:highlight w:val="yellow"/>
              </w:rPr>
              <w:t>selected courses</w:t>
            </w:r>
            <w:r w:rsidR="00383519" w:rsidRPr="00383519">
              <w:rPr>
                <w:noProof/>
                <w:webHidden/>
                <w:sz w:val="24"/>
                <w:szCs w:val="24"/>
              </w:rPr>
              <w:tab/>
            </w:r>
            <w:r w:rsidR="00383519" w:rsidRPr="00383519">
              <w:rPr>
                <w:noProof/>
                <w:webHidden/>
                <w:sz w:val="24"/>
                <w:szCs w:val="24"/>
              </w:rPr>
              <w:fldChar w:fldCharType="begin"/>
            </w:r>
            <w:r w:rsidR="00383519" w:rsidRPr="00383519">
              <w:rPr>
                <w:noProof/>
                <w:webHidden/>
                <w:sz w:val="24"/>
                <w:szCs w:val="24"/>
              </w:rPr>
              <w:instrText xml:space="preserve"> PAGEREF _Toc109119407 \h </w:instrText>
            </w:r>
            <w:r w:rsidR="00383519" w:rsidRPr="00383519">
              <w:rPr>
                <w:noProof/>
                <w:webHidden/>
                <w:sz w:val="24"/>
                <w:szCs w:val="24"/>
              </w:rPr>
            </w:r>
            <w:r w:rsidR="00383519" w:rsidRPr="00383519">
              <w:rPr>
                <w:noProof/>
                <w:webHidden/>
                <w:sz w:val="24"/>
                <w:szCs w:val="24"/>
              </w:rPr>
              <w:fldChar w:fldCharType="separate"/>
            </w:r>
            <w:r w:rsidR="00383519" w:rsidRPr="00383519">
              <w:rPr>
                <w:noProof/>
                <w:webHidden/>
                <w:sz w:val="24"/>
                <w:szCs w:val="24"/>
              </w:rPr>
              <w:t>6</w:t>
            </w:r>
            <w:r w:rsidR="00383519" w:rsidRPr="00383519">
              <w:rPr>
                <w:noProof/>
                <w:webHidden/>
                <w:sz w:val="24"/>
                <w:szCs w:val="24"/>
              </w:rPr>
              <w:fldChar w:fldCharType="end"/>
            </w:r>
          </w:hyperlink>
        </w:p>
        <w:p w:rsidR="00383519" w:rsidRPr="00383519" w:rsidRDefault="00877CAB">
          <w:pPr>
            <w:pStyle w:val="TOC1"/>
            <w:tabs>
              <w:tab w:val="right" w:leader="dot" w:pos="9016"/>
            </w:tabs>
            <w:rPr>
              <w:rFonts w:asciiTheme="minorHAnsi" w:eastAsiaTheme="minorEastAsia" w:hAnsiTheme="minorHAnsi" w:cstheme="minorBidi"/>
              <w:noProof/>
              <w:sz w:val="24"/>
              <w:szCs w:val="24"/>
              <w:lang w:val="en-GB" w:eastAsia="en-GB"/>
            </w:rPr>
          </w:pPr>
          <w:hyperlink w:anchor="_Toc109119408" w:history="1">
            <w:r w:rsidR="00383519" w:rsidRPr="00383519">
              <w:rPr>
                <w:rStyle w:val="Hyperlink"/>
                <w:rFonts w:eastAsia="Times New Roman"/>
                <w:noProof/>
                <w:sz w:val="24"/>
                <w:szCs w:val="24"/>
              </w:rPr>
              <w:t>Course themes</w:t>
            </w:r>
            <w:r w:rsidR="00383519" w:rsidRPr="00383519">
              <w:rPr>
                <w:noProof/>
                <w:webHidden/>
                <w:sz w:val="24"/>
                <w:szCs w:val="24"/>
              </w:rPr>
              <w:tab/>
            </w:r>
            <w:r w:rsidR="00383519" w:rsidRPr="00383519">
              <w:rPr>
                <w:noProof/>
                <w:webHidden/>
                <w:sz w:val="24"/>
                <w:szCs w:val="24"/>
              </w:rPr>
              <w:fldChar w:fldCharType="begin"/>
            </w:r>
            <w:r w:rsidR="00383519" w:rsidRPr="00383519">
              <w:rPr>
                <w:noProof/>
                <w:webHidden/>
                <w:sz w:val="24"/>
                <w:szCs w:val="24"/>
              </w:rPr>
              <w:instrText xml:space="preserve"> PAGEREF _Toc109119408 \h </w:instrText>
            </w:r>
            <w:r w:rsidR="00383519" w:rsidRPr="00383519">
              <w:rPr>
                <w:noProof/>
                <w:webHidden/>
                <w:sz w:val="24"/>
                <w:szCs w:val="24"/>
              </w:rPr>
            </w:r>
            <w:r w:rsidR="00383519" w:rsidRPr="00383519">
              <w:rPr>
                <w:noProof/>
                <w:webHidden/>
                <w:sz w:val="24"/>
                <w:szCs w:val="24"/>
              </w:rPr>
              <w:fldChar w:fldCharType="separate"/>
            </w:r>
            <w:r w:rsidR="00383519" w:rsidRPr="00383519">
              <w:rPr>
                <w:noProof/>
                <w:webHidden/>
                <w:sz w:val="24"/>
                <w:szCs w:val="24"/>
              </w:rPr>
              <w:t>10</w:t>
            </w:r>
            <w:r w:rsidR="00383519" w:rsidRPr="00383519">
              <w:rPr>
                <w:noProof/>
                <w:webHidden/>
                <w:sz w:val="24"/>
                <w:szCs w:val="24"/>
              </w:rPr>
              <w:fldChar w:fldCharType="end"/>
            </w:r>
          </w:hyperlink>
        </w:p>
        <w:p w:rsidR="00383519" w:rsidRDefault="00877CAB">
          <w:pPr>
            <w:pStyle w:val="TOC1"/>
            <w:tabs>
              <w:tab w:val="right" w:leader="dot" w:pos="9016"/>
            </w:tabs>
            <w:rPr>
              <w:rFonts w:asciiTheme="minorHAnsi" w:eastAsiaTheme="minorEastAsia" w:hAnsiTheme="minorHAnsi" w:cstheme="minorBidi"/>
              <w:noProof/>
              <w:lang w:val="en-GB" w:eastAsia="en-GB"/>
            </w:rPr>
          </w:pPr>
          <w:hyperlink w:anchor="_Toc109119409" w:history="1">
            <w:r w:rsidR="00383519" w:rsidRPr="00383519">
              <w:rPr>
                <w:rStyle w:val="Hyperlink"/>
                <w:noProof/>
                <w:sz w:val="24"/>
                <w:szCs w:val="24"/>
              </w:rPr>
              <w:t>Conclusion</w:t>
            </w:r>
            <w:r w:rsidR="00383519" w:rsidRPr="00383519">
              <w:rPr>
                <w:noProof/>
                <w:webHidden/>
                <w:sz w:val="24"/>
                <w:szCs w:val="24"/>
              </w:rPr>
              <w:tab/>
            </w:r>
            <w:r w:rsidR="00383519" w:rsidRPr="00383519">
              <w:rPr>
                <w:noProof/>
                <w:webHidden/>
                <w:sz w:val="24"/>
                <w:szCs w:val="24"/>
              </w:rPr>
              <w:fldChar w:fldCharType="begin"/>
            </w:r>
            <w:r w:rsidR="00383519" w:rsidRPr="00383519">
              <w:rPr>
                <w:noProof/>
                <w:webHidden/>
                <w:sz w:val="24"/>
                <w:szCs w:val="24"/>
              </w:rPr>
              <w:instrText xml:space="preserve"> PAGEREF _Toc109119409 \h </w:instrText>
            </w:r>
            <w:r w:rsidR="00383519" w:rsidRPr="00383519">
              <w:rPr>
                <w:noProof/>
                <w:webHidden/>
                <w:sz w:val="24"/>
                <w:szCs w:val="24"/>
              </w:rPr>
            </w:r>
            <w:r w:rsidR="00383519" w:rsidRPr="00383519">
              <w:rPr>
                <w:noProof/>
                <w:webHidden/>
                <w:sz w:val="24"/>
                <w:szCs w:val="24"/>
              </w:rPr>
              <w:fldChar w:fldCharType="separate"/>
            </w:r>
            <w:r w:rsidR="00383519" w:rsidRPr="00383519">
              <w:rPr>
                <w:noProof/>
                <w:webHidden/>
                <w:sz w:val="24"/>
                <w:szCs w:val="24"/>
              </w:rPr>
              <w:t>11</w:t>
            </w:r>
            <w:r w:rsidR="00383519" w:rsidRPr="00383519">
              <w:rPr>
                <w:noProof/>
                <w:webHidden/>
                <w:sz w:val="24"/>
                <w:szCs w:val="24"/>
              </w:rPr>
              <w:fldChar w:fldCharType="end"/>
            </w:r>
          </w:hyperlink>
        </w:p>
        <w:p w:rsidR="00565020" w:rsidRDefault="00565020">
          <w:r>
            <w:rPr>
              <w:b/>
              <w:bCs/>
              <w:noProof/>
            </w:rPr>
            <w:fldChar w:fldCharType="end"/>
          </w:r>
        </w:p>
      </w:sdtContent>
    </w:sdt>
    <w:p w:rsidR="00D0254E" w:rsidRDefault="00D0254E" w:rsidP="00691D65">
      <w:pPr>
        <w:spacing w:line="360" w:lineRule="auto"/>
        <w:jc w:val="both"/>
        <w:rPr>
          <w:rFonts w:ascii="Times New Roman" w:hAnsi="Times New Roman"/>
          <w:b/>
          <w:color w:val="C00000"/>
          <w:sz w:val="24"/>
          <w:szCs w:val="24"/>
          <w:u w:val="single"/>
        </w:rPr>
      </w:pPr>
    </w:p>
    <w:p w:rsidR="00D0254E" w:rsidRDefault="00D0254E" w:rsidP="00691D65">
      <w:pPr>
        <w:spacing w:line="360" w:lineRule="auto"/>
        <w:jc w:val="both"/>
        <w:rPr>
          <w:rFonts w:ascii="Times New Roman" w:hAnsi="Times New Roman"/>
          <w:b/>
          <w:color w:val="C00000"/>
          <w:sz w:val="24"/>
          <w:szCs w:val="24"/>
          <w:u w:val="single"/>
        </w:rPr>
      </w:pPr>
    </w:p>
    <w:p w:rsidR="00D0254E" w:rsidRDefault="00D0254E" w:rsidP="00691D65">
      <w:pPr>
        <w:spacing w:line="360" w:lineRule="auto"/>
        <w:jc w:val="both"/>
        <w:rPr>
          <w:rFonts w:ascii="Times New Roman" w:hAnsi="Times New Roman"/>
          <w:b/>
          <w:color w:val="C00000"/>
          <w:sz w:val="24"/>
          <w:szCs w:val="24"/>
          <w:u w:val="single"/>
        </w:rPr>
      </w:pPr>
    </w:p>
    <w:p w:rsidR="00D0254E" w:rsidRDefault="00D0254E" w:rsidP="00691D65">
      <w:pPr>
        <w:spacing w:line="360" w:lineRule="auto"/>
        <w:jc w:val="both"/>
        <w:rPr>
          <w:rFonts w:ascii="Times New Roman" w:hAnsi="Times New Roman"/>
          <w:b/>
          <w:color w:val="C00000"/>
          <w:sz w:val="24"/>
          <w:szCs w:val="24"/>
          <w:u w:val="single"/>
        </w:rPr>
      </w:pPr>
    </w:p>
    <w:p w:rsidR="00D0254E" w:rsidRDefault="00D0254E" w:rsidP="00691D65">
      <w:pPr>
        <w:spacing w:line="360" w:lineRule="auto"/>
        <w:jc w:val="both"/>
        <w:rPr>
          <w:rFonts w:ascii="Times New Roman" w:hAnsi="Times New Roman"/>
          <w:b/>
          <w:color w:val="C00000"/>
          <w:sz w:val="24"/>
          <w:szCs w:val="24"/>
          <w:u w:val="single"/>
        </w:rPr>
      </w:pPr>
    </w:p>
    <w:p w:rsidR="00D0254E" w:rsidRDefault="00D0254E" w:rsidP="00691D65">
      <w:pPr>
        <w:spacing w:line="360" w:lineRule="auto"/>
        <w:jc w:val="both"/>
        <w:rPr>
          <w:rFonts w:ascii="Times New Roman" w:hAnsi="Times New Roman"/>
          <w:b/>
          <w:color w:val="C00000"/>
          <w:sz w:val="24"/>
          <w:szCs w:val="24"/>
          <w:u w:val="single"/>
        </w:rPr>
      </w:pPr>
    </w:p>
    <w:p w:rsidR="00D0254E" w:rsidRDefault="00D0254E" w:rsidP="00691D65">
      <w:pPr>
        <w:spacing w:line="360" w:lineRule="auto"/>
        <w:jc w:val="both"/>
        <w:rPr>
          <w:rFonts w:ascii="Times New Roman" w:hAnsi="Times New Roman"/>
          <w:b/>
          <w:color w:val="C00000"/>
          <w:sz w:val="24"/>
          <w:szCs w:val="24"/>
          <w:u w:val="single"/>
        </w:rPr>
      </w:pPr>
    </w:p>
    <w:p w:rsidR="00D0254E" w:rsidRDefault="00D0254E" w:rsidP="00691D65">
      <w:pPr>
        <w:spacing w:line="360" w:lineRule="auto"/>
        <w:jc w:val="both"/>
        <w:rPr>
          <w:rFonts w:ascii="Times New Roman" w:hAnsi="Times New Roman"/>
          <w:b/>
          <w:color w:val="C00000"/>
          <w:sz w:val="24"/>
          <w:szCs w:val="24"/>
          <w:u w:val="single"/>
        </w:rPr>
      </w:pPr>
    </w:p>
    <w:p w:rsidR="00D0254E" w:rsidRDefault="00D0254E" w:rsidP="00691D65">
      <w:pPr>
        <w:spacing w:line="360" w:lineRule="auto"/>
        <w:jc w:val="both"/>
        <w:rPr>
          <w:rFonts w:ascii="Times New Roman" w:hAnsi="Times New Roman"/>
          <w:b/>
          <w:color w:val="C00000"/>
          <w:sz w:val="24"/>
          <w:szCs w:val="24"/>
          <w:u w:val="single"/>
        </w:rPr>
      </w:pPr>
    </w:p>
    <w:p w:rsidR="00D0254E" w:rsidRDefault="00D0254E" w:rsidP="00691D65">
      <w:pPr>
        <w:spacing w:line="360" w:lineRule="auto"/>
        <w:jc w:val="both"/>
        <w:rPr>
          <w:rFonts w:ascii="Times New Roman" w:hAnsi="Times New Roman"/>
          <w:b/>
          <w:color w:val="C00000"/>
          <w:sz w:val="24"/>
          <w:szCs w:val="24"/>
          <w:u w:val="single"/>
        </w:rPr>
      </w:pPr>
    </w:p>
    <w:p w:rsidR="00D0254E" w:rsidRDefault="00D0254E" w:rsidP="00691D65">
      <w:pPr>
        <w:spacing w:line="360" w:lineRule="auto"/>
        <w:jc w:val="both"/>
        <w:rPr>
          <w:rFonts w:ascii="Times New Roman" w:hAnsi="Times New Roman"/>
          <w:b/>
          <w:color w:val="C00000"/>
          <w:sz w:val="24"/>
          <w:szCs w:val="24"/>
          <w:u w:val="single"/>
        </w:rPr>
      </w:pPr>
    </w:p>
    <w:p w:rsidR="00D0254E" w:rsidRDefault="00D0254E" w:rsidP="00691D65">
      <w:pPr>
        <w:spacing w:line="360" w:lineRule="auto"/>
        <w:jc w:val="both"/>
        <w:rPr>
          <w:rFonts w:ascii="Times New Roman" w:hAnsi="Times New Roman"/>
          <w:b/>
          <w:color w:val="C00000"/>
          <w:sz w:val="24"/>
          <w:szCs w:val="24"/>
          <w:u w:val="single"/>
        </w:rPr>
      </w:pPr>
    </w:p>
    <w:p w:rsidR="00D0254E" w:rsidRDefault="00D0254E" w:rsidP="00691D65">
      <w:pPr>
        <w:spacing w:line="360" w:lineRule="auto"/>
        <w:jc w:val="both"/>
        <w:rPr>
          <w:rFonts w:ascii="Times New Roman" w:hAnsi="Times New Roman"/>
          <w:b/>
          <w:color w:val="C00000"/>
          <w:sz w:val="24"/>
          <w:szCs w:val="24"/>
          <w:u w:val="single"/>
        </w:rPr>
      </w:pPr>
    </w:p>
    <w:p w:rsidR="00D0254E" w:rsidRDefault="00D0254E" w:rsidP="00691D65">
      <w:pPr>
        <w:spacing w:line="360" w:lineRule="auto"/>
        <w:jc w:val="both"/>
        <w:rPr>
          <w:rFonts w:ascii="Times New Roman" w:hAnsi="Times New Roman"/>
          <w:b/>
          <w:color w:val="C00000"/>
          <w:sz w:val="24"/>
          <w:szCs w:val="24"/>
          <w:u w:val="single"/>
        </w:rPr>
      </w:pPr>
    </w:p>
    <w:p w:rsidR="00D0254E" w:rsidRDefault="00D0254E" w:rsidP="00691D65">
      <w:pPr>
        <w:spacing w:line="360" w:lineRule="auto"/>
        <w:jc w:val="both"/>
        <w:rPr>
          <w:rFonts w:ascii="Times New Roman" w:hAnsi="Times New Roman"/>
          <w:b/>
          <w:color w:val="C00000"/>
          <w:sz w:val="24"/>
          <w:szCs w:val="24"/>
          <w:u w:val="single"/>
        </w:rPr>
      </w:pPr>
    </w:p>
    <w:p w:rsidR="00D0254E" w:rsidRDefault="00D0254E" w:rsidP="00691D65">
      <w:pPr>
        <w:spacing w:line="360" w:lineRule="auto"/>
        <w:jc w:val="both"/>
        <w:rPr>
          <w:rFonts w:ascii="Times New Roman" w:hAnsi="Times New Roman"/>
          <w:b/>
          <w:color w:val="C00000"/>
          <w:sz w:val="24"/>
          <w:szCs w:val="24"/>
          <w:u w:val="single"/>
        </w:rPr>
      </w:pPr>
    </w:p>
    <w:p w:rsidR="00D0254E" w:rsidRDefault="00D0254E" w:rsidP="00691D65">
      <w:pPr>
        <w:spacing w:line="360" w:lineRule="auto"/>
        <w:jc w:val="both"/>
        <w:rPr>
          <w:rFonts w:ascii="Times New Roman" w:hAnsi="Times New Roman"/>
          <w:b/>
          <w:color w:val="C00000"/>
          <w:sz w:val="24"/>
          <w:szCs w:val="24"/>
          <w:u w:val="single"/>
        </w:rPr>
      </w:pPr>
    </w:p>
    <w:p w:rsidR="00691D65" w:rsidRPr="00D0254E" w:rsidRDefault="00691D65" w:rsidP="00565020">
      <w:pPr>
        <w:pStyle w:val="Heading1"/>
      </w:pPr>
      <w:bookmarkStart w:id="1" w:name="_Toc109119405"/>
      <w:r w:rsidRPr="00D0254E">
        <w:lastRenderedPageBreak/>
        <w:t>Introduction</w:t>
      </w:r>
      <w:bookmarkEnd w:id="1"/>
      <w:r w:rsidRPr="00D0254E">
        <w:t xml:space="preserve"> </w:t>
      </w:r>
    </w:p>
    <w:p w:rsidR="00691D65" w:rsidRDefault="00691D65" w:rsidP="00691D65">
      <w:pPr>
        <w:spacing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need for citizens to acquire new knowledge, skills and attitudes is increasingly recognized as central to economic, social and individual development. It is now globally accepted that lifelong learning promotes the development of multifaceted competences that will contribute to citizens and nations to cope up with this knowledge-based and dynamically changing world. Lifelong learning enhances the involvement of citizens in all spheres of social and economic life. </w:t>
      </w:r>
    </w:p>
    <w:p w:rsidR="00F45F2E" w:rsidRDefault="00691D65" w:rsidP="00691D65">
      <w:pPr>
        <w:spacing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Moreover, the United Nations has set an ambitious 2030 sustainable development agenda. The government of Ethiopia accepted and approved the 2030 sustainable development agenda and integrated in its national development plans (such as the Second Growth and Transformation Plan, Draft education and training policy, Education Sector Development Plan VI (ESDP VI), and Education Development Road map (Ten-year Perspective Plan), 2020-2030). Lifelong learning is recognized as a key driver of the 2030 agenda for sustainable development goals. Particularly, Goal 4 provides paramount place and importance to the provision of inclusive and quality lifelong learning opportunities for all citizens. </w:t>
      </w:r>
    </w:p>
    <w:p w:rsidR="00F45F2E" w:rsidRDefault="00F45F2E" w:rsidP="00F45F2E">
      <w:pPr>
        <w:spacing w:after="0" w:line="360" w:lineRule="auto"/>
        <w:jc w:val="both"/>
        <w:rPr>
          <w:rFonts w:ascii="Times New Roman" w:eastAsia="Times New Roman" w:hAnsi="Times New Roman"/>
          <w:color w:val="000000"/>
          <w:sz w:val="24"/>
          <w:szCs w:val="24"/>
        </w:rPr>
      </w:pPr>
      <w:r w:rsidRPr="00F45F2E">
        <w:rPr>
          <w:rFonts w:ascii="Times New Roman" w:eastAsia="Times New Roman" w:hAnsi="Times New Roman"/>
          <w:color w:val="000000"/>
          <w:sz w:val="24"/>
          <w:szCs w:val="24"/>
        </w:rPr>
        <w:t>To meet the demands of the existing global changes and the national interests, a need arises to launch a new field of study named “Lifelong Learning and Commu</w:t>
      </w:r>
      <w:r w:rsidR="000F3579">
        <w:rPr>
          <w:rFonts w:ascii="Times New Roman" w:eastAsia="Times New Roman" w:hAnsi="Times New Roman"/>
          <w:color w:val="000000"/>
          <w:sz w:val="24"/>
          <w:szCs w:val="24"/>
        </w:rPr>
        <w:t>nity Development”. This program</w:t>
      </w:r>
      <w:r w:rsidRPr="00F45F2E">
        <w:rPr>
          <w:rFonts w:ascii="Times New Roman" w:eastAsia="Times New Roman" w:hAnsi="Times New Roman"/>
          <w:color w:val="000000"/>
          <w:sz w:val="24"/>
          <w:szCs w:val="24"/>
        </w:rPr>
        <w:t xml:space="preserve"> is the first and the newest in its kind in the Ethiopian</w:t>
      </w:r>
      <w:r w:rsidR="000F3579">
        <w:rPr>
          <w:rFonts w:ascii="Times New Roman" w:eastAsia="Times New Roman" w:hAnsi="Times New Roman"/>
          <w:color w:val="000000"/>
          <w:sz w:val="24"/>
          <w:szCs w:val="24"/>
        </w:rPr>
        <w:t xml:space="preserve"> higher education. The program</w:t>
      </w:r>
      <w:r w:rsidRPr="00F45F2E">
        <w:rPr>
          <w:rFonts w:ascii="Times New Roman" w:eastAsia="Times New Roman" w:hAnsi="Times New Roman"/>
          <w:color w:val="000000"/>
          <w:sz w:val="24"/>
          <w:szCs w:val="24"/>
        </w:rPr>
        <w:t xml:space="preserve"> is envisioned to address the need for trained personnel who can serve as designers and facilitators of lifelong learning and community development. </w:t>
      </w:r>
      <w:r w:rsidR="000F3579">
        <w:rPr>
          <w:rFonts w:ascii="Times New Roman" w:eastAsia="Times New Roman" w:hAnsi="Times New Roman"/>
          <w:color w:val="000000"/>
          <w:sz w:val="24"/>
          <w:szCs w:val="24"/>
        </w:rPr>
        <w:t>A unique aspect of the program</w:t>
      </w:r>
      <w:r w:rsidRPr="00F45F2E">
        <w:rPr>
          <w:rFonts w:ascii="Times New Roman" w:eastAsia="Times New Roman" w:hAnsi="Times New Roman"/>
          <w:color w:val="000000"/>
          <w:sz w:val="24"/>
          <w:szCs w:val="24"/>
        </w:rPr>
        <w:t xml:space="preserve"> is that it brings lifelong learning and community development together, enabling students to explore the intersection of these two fields.</w:t>
      </w:r>
    </w:p>
    <w:p w:rsidR="00D62AAF" w:rsidRDefault="000F3579" w:rsidP="00D62AAF">
      <w:pPr>
        <w:spacing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The program</w:t>
      </w:r>
      <w:r w:rsidR="008D4A77" w:rsidRPr="008D4A77">
        <w:rPr>
          <w:rFonts w:ascii="Times New Roman" w:eastAsia="Times New Roman" w:hAnsi="Times New Roman"/>
          <w:color w:val="000000"/>
          <w:sz w:val="24"/>
          <w:szCs w:val="24"/>
        </w:rPr>
        <w:t xml:space="preserve"> is multi-disciplinary in that courses and perspectives from diverse fields are brought to produce all rounded graduates. Apart from designing course from different areas, an attempt was made to orient courses to help students be exposed with practical experiences.</w:t>
      </w:r>
    </w:p>
    <w:p w:rsidR="00102895" w:rsidRDefault="001405A5" w:rsidP="00D62AAF">
      <w:pPr>
        <w:spacing w:after="0" w:line="360" w:lineRule="auto"/>
        <w:jc w:val="both"/>
        <w:rPr>
          <w:rFonts w:ascii="Times New Roman" w:eastAsia="Times New Roman" w:hAnsi="Times New Roman"/>
          <w:sz w:val="24"/>
          <w:szCs w:val="24"/>
          <w:lang w:bidi="en-US"/>
        </w:rPr>
      </w:pPr>
      <w:r w:rsidRPr="001405A5">
        <w:rPr>
          <w:rFonts w:ascii="Times New Roman" w:eastAsia="Times New Roman" w:hAnsi="Times New Roman"/>
          <w:color w:val="000000"/>
          <w:sz w:val="24"/>
          <w:szCs w:val="24"/>
          <w:lang w:bidi="en-US"/>
        </w:rPr>
        <w:t xml:space="preserve">In light of the above, the </w:t>
      </w:r>
      <w:r w:rsidR="00D62AAF">
        <w:rPr>
          <w:rFonts w:ascii="Times New Roman" w:eastAsia="Times New Roman" w:hAnsi="Times New Roman"/>
          <w:color w:val="000000"/>
          <w:sz w:val="24"/>
          <w:szCs w:val="24"/>
          <w:lang w:bidi="en-US"/>
        </w:rPr>
        <w:t xml:space="preserve">lifelong learning and community </w:t>
      </w:r>
      <w:r w:rsidRPr="001405A5">
        <w:rPr>
          <w:rFonts w:ascii="Times New Roman" w:eastAsia="Times New Roman" w:hAnsi="Times New Roman"/>
          <w:color w:val="000000"/>
          <w:sz w:val="24"/>
          <w:szCs w:val="24"/>
          <w:lang w:bidi="en-US"/>
        </w:rPr>
        <w:t xml:space="preserve">program is generally designed to produce well </w:t>
      </w:r>
      <w:r w:rsidRPr="00315CF4">
        <w:rPr>
          <w:rFonts w:ascii="Times New Roman" w:eastAsia="Times New Roman" w:hAnsi="Times New Roman"/>
          <w:sz w:val="24"/>
          <w:szCs w:val="24"/>
          <w:lang w:bidi="en-US"/>
        </w:rPr>
        <w:t>qualified, competent, responsible and ethi</w:t>
      </w:r>
      <w:r w:rsidR="00FA323B" w:rsidRPr="00315CF4">
        <w:rPr>
          <w:rFonts w:ascii="Times New Roman" w:eastAsia="Times New Roman" w:hAnsi="Times New Roman"/>
          <w:sz w:val="24"/>
          <w:szCs w:val="24"/>
          <w:lang w:bidi="en-US"/>
        </w:rPr>
        <w:t xml:space="preserve">cal </w:t>
      </w:r>
      <w:r w:rsidR="00310169" w:rsidRPr="00315CF4">
        <w:rPr>
          <w:rFonts w:ascii="Times New Roman" w:eastAsia="Times New Roman" w:hAnsi="Times New Roman"/>
          <w:sz w:val="24"/>
          <w:szCs w:val="24"/>
          <w:lang w:bidi="en-US"/>
        </w:rPr>
        <w:t>lifelong learning and community development</w:t>
      </w:r>
      <w:r w:rsidRPr="00315CF4">
        <w:rPr>
          <w:rFonts w:ascii="Times New Roman" w:eastAsia="Times New Roman" w:hAnsi="Times New Roman"/>
          <w:sz w:val="24"/>
          <w:szCs w:val="24"/>
          <w:lang w:bidi="en-US"/>
        </w:rPr>
        <w:t xml:space="preserve"> e</w:t>
      </w:r>
      <w:r w:rsidR="00310169" w:rsidRPr="00315CF4">
        <w:rPr>
          <w:rFonts w:ascii="Times New Roman" w:eastAsia="Times New Roman" w:hAnsi="Times New Roman"/>
          <w:sz w:val="24"/>
          <w:szCs w:val="24"/>
          <w:lang w:bidi="en-US"/>
        </w:rPr>
        <w:t xml:space="preserve">xperts who will work in public </w:t>
      </w:r>
      <w:r w:rsidRPr="00315CF4">
        <w:rPr>
          <w:rFonts w:ascii="Times New Roman" w:eastAsia="Times New Roman" w:hAnsi="Times New Roman"/>
          <w:sz w:val="24"/>
          <w:szCs w:val="24"/>
          <w:lang w:bidi="en-US"/>
        </w:rPr>
        <w:t xml:space="preserve">and non-governmental organizations. </w:t>
      </w:r>
      <w:r w:rsidR="00972FBD">
        <w:rPr>
          <w:rFonts w:ascii="Times New Roman" w:eastAsia="Times New Roman" w:hAnsi="Times New Roman"/>
          <w:sz w:val="24"/>
          <w:szCs w:val="24"/>
          <w:lang w:bidi="en-US"/>
        </w:rPr>
        <w:t xml:space="preserve">As a result of this program students will be able to fulfill the basic competence of the program. </w:t>
      </w:r>
    </w:p>
    <w:p w:rsidR="001405A5" w:rsidRDefault="00972FBD" w:rsidP="00D62AAF">
      <w:pPr>
        <w:spacing w:after="0" w:line="36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To measure their competence </w:t>
      </w:r>
      <w:r w:rsidR="00102895">
        <w:rPr>
          <w:rFonts w:ascii="Times New Roman" w:eastAsia="Times New Roman" w:hAnsi="Times New Roman"/>
          <w:sz w:val="24"/>
          <w:szCs w:val="24"/>
          <w:lang w:bidi="en-US"/>
        </w:rPr>
        <w:t xml:space="preserve">the federal ministry of education has decided to start exit exam for graduates of undergraduate program as of 2015 E.C. Not only on LLCD program but also </w:t>
      </w:r>
      <w:r>
        <w:rPr>
          <w:rFonts w:ascii="Times New Roman" w:eastAsia="Times New Roman" w:hAnsi="Times New Roman"/>
          <w:sz w:val="24"/>
          <w:szCs w:val="24"/>
          <w:lang w:bidi="en-US"/>
        </w:rPr>
        <w:t xml:space="preserve">it is believed that </w:t>
      </w:r>
      <w:r w:rsidR="00102895">
        <w:rPr>
          <w:rFonts w:ascii="Times New Roman" w:eastAsia="Times New Roman" w:hAnsi="Times New Roman"/>
          <w:sz w:val="24"/>
          <w:szCs w:val="24"/>
          <w:lang w:bidi="en-US"/>
        </w:rPr>
        <w:t xml:space="preserve">other undergraduate programs </w:t>
      </w:r>
      <w:r>
        <w:rPr>
          <w:rFonts w:ascii="Times New Roman" w:eastAsia="Times New Roman" w:hAnsi="Times New Roman"/>
          <w:sz w:val="24"/>
          <w:szCs w:val="24"/>
          <w:lang w:bidi="en-US"/>
        </w:rPr>
        <w:t xml:space="preserve">should be conducted </w:t>
      </w:r>
      <w:r w:rsidR="00102895">
        <w:rPr>
          <w:rFonts w:ascii="Times New Roman" w:eastAsia="Times New Roman" w:hAnsi="Times New Roman"/>
          <w:sz w:val="24"/>
          <w:szCs w:val="24"/>
          <w:lang w:bidi="en-US"/>
        </w:rPr>
        <w:t xml:space="preserve">exit exam </w:t>
      </w:r>
      <w:r>
        <w:rPr>
          <w:rFonts w:ascii="Times New Roman" w:eastAsia="Times New Roman" w:hAnsi="Times New Roman"/>
          <w:sz w:val="24"/>
          <w:szCs w:val="24"/>
          <w:lang w:bidi="en-US"/>
        </w:rPr>
        <w:t>in the higher education institutions in Ethiopia.</w:t>
      </w:r>
      <w:r w:rsidR="00854C5C">
        <w:rPr>
          <w:rFonts w:ascii="Times New Roman" w:eastAsia="Times New Roman" w:hAnsi="Times New Roman"/>
          <w:sz w:val="24"/>
          <w:szCs w:val="24"/>
          <w:lang w:bidi="en-US"/>
        </w:rPr>
        <w:t xml:space="preserve"> The aim is to ensure a degree graduate meets the graduate </w:t>
      </w:r>
      <w:r w:rsidR="00854C5C">
        <w:rPr>
          <w:rFonts w:ascii="Times New Roman" w:eastAsia="Times New Roman" w:hAnsi="Times New Roman"/>
          <w:sz w:val="24"/>
          <w:szCs w:val="24"/>
          <w:lang w:bidi="en-US"/>
        </w:rPr>
        <w:lastRenderedPageBreak/>
        <w:t xml:space="preserve">profile of the curriculum, to produce skilled and competent man power </w:t>
      </w:r>
      <w:r w:rsidR="00343B92">
        <w:rPr>
          <w:rFonts w:ascii="Times New Roman" w:eastAsia="Times New Roman" w:hAnsi="Times New Roman"/>
          <w:sz w:val="24"/>
          <w:szCs w:val="24"/>
          <w:lang w:bidi="en-US"/>
        </w:rPr>
        <w:t xml:space="preserve">to local, national and international market, create conducive environment to stakeholders for their proper engagement in graduate’s competence assessment and to assess </w:t>
      </w:r>
      <w:r w:rsidR="00F44716">
        <w:rPr>
          <w:rFonts w:ascii="Times New Roman" w:eastAsia="Times New Roman" w:hAnsi="Times New Roman"/>
          <w:sz w:val="24"/>
          <w:szCs w:val="24"/>
          <w:lang w:bidi="en-US"/>
        </w:rPr>
        <w:t>student’s</w:t>
      </w:r>
      <w:r w:rsidR="00343B92">
        <w:rPr>
          <w:rFonts w:ascii="Times New Roman" w:eastAsia="Times New Roman" w:hAnsi="Times New Roman"/>
          <w:sz w:val="24"/>
          <w:szCs w:val="24"/>
          <w:lang w:bidi="en-US"/>
        </w:rPr>
        <w:t xml:space="preserve"> educational achievements in their major areas of the study. </w:t>
      </w:r>
      <w:r w:rsidR="001405A5" w:rsidRPr="00315CF4">
        <w:rPr>
          <w:rFonts w:ascii="Times New Roman" w:eastAsia="Times New Roman" w:hAnsi="Times New Roman"/>
          <w:sz w:val="24"/>
          <w:szCs w:val="24"/>
          <w:lang w:bidi="en-US"/>
        </w:rPr>
        <w:t xml:space="preserve">As part of the measure to ensure its objective, the BA program of </w:t>
      </w:r>
      <w:r w:rsidR="00315CF4" w:rsidRPr="00315CF4">
        <w:rPr>
          <w:rFonts w:ascii="Times New Roman" w:eastAsia="Times New Roman" w:hAnsi="Times New Roman"/>
          <w:sz w:val="24"/>
          <w:szCs w:val="24"/>
          <w:lang w:bidi="en-US"/>
        </w:rPr>
        <w:t xml:space="preserve">lifelong learning and community development </w:t>
      </w:r>
      <w:r w:rsidR="001405A5" w:rsidRPr="00315CF4">
        <w:rPr>
          <w:rFonts w:ascii="Times New Roman" w:eastAsia="Times New Roman" w:hAnsi="Times New Roman"/>
          <w:sz w:val="24"/>
          <w:szCs w:val="24"/>
          <w:lang w:bidi="en-US"/>
        </w:rPr>
        <w:t xml:space="preserve">is proposed to have exit exam to be administered on its graduates. This guideline pertains to exit exam and involves this introduction, graduate profile, list of courses, themes of courses, and conclusion. </w:t>
      </w:r>
    </w:p>
    <w:p w:rsidR="00B2009A" w:rsidRPr="00B2009A" w:rsidRDefault="00565020" w:rsidP="00565020">
      <w:pPr>
        <w:pStyle w:val="Heading1"/>
        <w:rPr>
          <w:rFonts w:eastAsia="Times New Roman"/>
        </w:rPr>
      </w:pPr>
      <w:bookmarkStart w:id="2" w:name="_Toc109119406"/>
      <w:r>
        <w:rPr>
          <w:rFonts w:eastAsia="Times New Roman"/>
        </w:rPr>
        <w:t xml:space="preserve">Expected </w:t>
      </w:r>
      <w:r w:rsidRPr="00B2009A">
        <w:rPr>
          <w:rFonts w:eastAsia="Times New Roman"/>
        </w:rPr>
        <w:t>profile</w:t>
      </w:r>
      <w:r>
        <w:rPr>
          <w:rFonts w:eastAsia="Times New Roman"/>
        </w:rPr>
        <w:t xml:space="preserve"> of graduates</w:t>
      </w:r>
      <w:bookmarkEnd w:id="2"/>
      <w:r>
        <w:rPr>
          <w:rFonts w:eastAsia="Times New Roman"/>
        </w:rPr>
        <w:t xml:space="preserve"> </w:t>
      </w:r>
    </w:p>
    <w:p w:rsidR="00B2009A" w:rsidRPr="00B2009A" w:rsidRDefault="00B2009A" w:rsidP="00B2009A">
      <w:pPr>
        <w:spacing w:after="0" w:line="360" w:lineRule="auto"/>
        <w:jc w:val="both"/>
        <w:rPr>
          <w:rFonts w:ascii="Book Antiqua" w:hAnsi="Book Antiqua"/>
          <w:sz w:val="4"/>
          <w:szCs w:val="4"/>
          <w:lang w:val="en-GB"/>
        </w:rPr>
      </w:pPr>
    </w:p>
    <w:p w:rsidR="00B2009A" w:rsidRPr="00B2009A" w:rsidRDefault="00B2009A" w:rsidP="00B2009A">
      <w:pPr>
        <w:spacing w:after="0" w:line="360" w:lineRule="auto"/>
        <w:jc w:val="both"/>
        <w:rPr>
          <w:rFonts w:ascii="Times New Roman" w:eastAsia="Times New Roman" w:hAnsi="Times New Roman"/>
          <w:sz w:val="24"/>
          <w:szCs w:val="24"/>
        </w:rPr>
      </w:pPr>
      <w:r w:rsidRPr="00B2009A">
        <w:rPr>
          <w:rFonts w:ascii="Times New Roman" w:eastAsia="Times New Roman" w:hAnsi="Times New Roman"/>
          <w:sz w:val="24"/>
          <w:szCs w:val="24"/>
        </w:rPr>
        <w:t>Students who have completed an undergraduate degree in lifelong learning and community development are expected to have comprehensive theoretical and practical understanding on advanced level, including:</w:t>
      </w:r>
    </w:p>
    <w:p w:rsidR="00B2009A" w:rsidRPr="00B2009A" w:rsidRDefault="00B2009A" w:rsidP="00B2009A">
      <w:pPr>
        <w:numPr>
          <w:ilvl w:val="0"/>
          <w:numId w:val="1"/>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Knowledge of adult education, lifelong learning as well as community development</w:t>
      </w:r>
    </w:p>
    <w:p w:rsidR="00B2009A" w:rsidRPr="00B2009A" w:rsidRDefault="00B2009A" w:rsidP="00B2009A">
      <w:pPr>
        <w:numPr>
          <w:ilvl w:val="0"/>
          <w:numId w:val="1"/>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Demonstrate life skills in lifelong learning and community development and,</w:t>
      </w:r>
    </w:p>
    <w:p w:rsidR="00B2009A" w:rsidRPr="00B2009A" w:rsidRDefault="00B2009A" w:rsidP="00B2009A">
      <w:pPr>
        <w:numPr>
          <w:ilvl w:val="0"/>
          <w:numId w:val="1"/>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Values that equip them for employment, citizenship and lays the foundations for a lifetime continuous learning and personal development.</w:t>
      </w:r>
    </w:p>
    <w:p w:rsidR="00B2009A" w:rsidRPr="00B2009A" w:rsidRDefault="00B2009A" w:rsidP="00B2009A">
      <w:pPr>
        <w:autoSpaceDE w:val="0"/>
        <w:autoSpaceDN w:val="0"/>
        <w:adjustRightInd w:val="0"/>
        <w:spacing w:after="0" w:line="360" w:lineRule="auto"/>
        <w:jc w:val="both"/>
        <w:rPr>
          <w:rFonts w:ascii="Book Antiqua" w:eastAsia="Times New Roman" w:hAnsi="Book Antiqua"/>
          <w:sz w:val="8"/>
          <w:szCs w:val="8"/>
        </w:rPr>
      </w:pPr>
    </w:p>
    <w:p w:rsidR="00B2009A" w:rsidRPr="00B2009A" w:rsidRDefault="00B2009A" w:rsidP="00B2009A">
      <w:pPr>
        <w:spacing w:after="0" w:line="360" w:lineRule="auto"/>
        <w:jc w:val="both"/>
        <w:rPr>
          <w:rFonts w:ascii="Times New Roman" w:eastAsia="Times New Roman" w:hAnsi="Times New Roman"/>
          <w:sz w:val="24"/>
          <w:szCs w:val="24"/>
        </w:rPr>
      </w:pPr>
      <w:r w:rsidRPr="00B2009A">
        <w:rPr>
          <w:rFonts w:ascii="Times New Roman" w:eastAsia="Times New Roman" w:hAnsi="Times New Roman"/>
          <w:sz w:val="24"/>
          <w:szCs w:val="24"/>
        </w:rPr>
        <w:t xml:space="preserve">The graduates of LLCD will be able to:   </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 xml:space="preserve">Conduct and identify the training and development needs of a target community. </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 xml:space="preserve">Facilitate various kinds of lifelong learning and community development training programmes </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Prepare training manuals/materials for different kinds of lifelong learning and community development projects and programmes.</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 xml:space="preserve">Advise and consult decision makers and organizations in the area of adult and non-formal education and continuous professional development (CPD) as well as workplace Learning. </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Design, develop and plan lifelong learning and community development projects and programmes</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 xml:space="preserve">Supervise, monitor and evaluate the effectiveness of lifelong learning and community development projects and programmes. </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Lead (manage) different kinds of lifelong learning and community development programmes and projects.</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lastRenderedPageBreak/>
        <w:t xml:space="preserve">Consult in the design, management and evaluation of lifelong learning and community development programmes, </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 xml:space="preserve">Initiate and propose adult and non-formal education, lifelong learning and community development/service/ policy alternatives to policy makers </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 xml:space="preserve">Create partnership and network among different organizations working in the field of lifelong learning as well as community development to mobilize resources.   </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Create awareness about lifelong learning and community development/service/ policies, strategies and guidelines for different parties.</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 xml:space="preserve">Promote the idea of continuous professional development (workplace learning) and lifelong learning and thereby inculcate learning culture in various organizations and the community. </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Apply conflict management skills in the context of education, workplaces and community development activities.</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Conduct research to solve problems in the area of lifelong learning as well as community development and initiate ideas for social change.</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Integrate lifelong Learning and community development in different sectors.</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Coordinate natural resource management and environmental protection activities</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Plan, execute and monitor community health prevention and protection projects and programmes</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Facilitate Early Childhood Care and Education programmes and projects</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Promote, advocate and mainstream gender issues in lifelong learning and community development policies, strategies, projects and programmes</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Organize and manage groups for lifelong learning and community development activities</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 xml:space="preserve">Initiate and Coordinate various volunteering and community services activities to bring about and strengthen non-formal education and community development </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Identify, prioritize and plan intervention for various social problems</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Plan, supervise and facilitate projects and programmes working on various social problems</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Design, implement and evaluate lifelong learning and community development curriculum</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Facilitate, organize and supervise agricultural and rural extension activities and programmes</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 xml:space="preserve">Facilitate, organize and supervise voluntary organizations and volunteerism activities </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lastRenderedPageBreak/>
        <w:t>Provide various trainings and Training of trainers (</w:t>
      </w:r>
      <w:proofErr w:type="spellStart"/>
      <w:r w:rsidRPr="00B2009A">
        <w:rPr>
          <w:rFonts w:ascii="Times New Roman" w:eastAsia="Times New Roman" w:hAnsi="Times New Roman"/>
          <w:sz w:val="24"/>
          <w:szCs w:val="24"/>
          <w:lang w:val="en-GB"/>
        </w:rPr>
        <w:t>ToTs</w:t>
      </w:r>
      <w:proofErr w:type="spellEnd"/>
      <w:r w:rsidRPr="00B2009A">
        <w:rPr>
          <w:rFonts w:ascii="Times New Roman" w:eastAsia="Times New Roman" w:hAnsi="Times New Roman"/>
          <w:sz w:val="24"/>
          <w:szCs w:val="24"/>
          <w:lang w:val="en-GB"/>
        </w:rPr>
        <w:t>) on various lifelong learning topics, methods and skills (skills trainings)</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 xml:space="preserve">Mobilize community to undertake lifelong learning and community development </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Design, coordinate and manage distance and continuing education programmes</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Deliver lifelong learning and community development courses in institutes of higher learning</w:t>
      </w:r>
    </w:p>
    <w:p w:rsidR="00B2009A" w:rsidRPr="00B2009A" w:rsidRDefault="00B2009A" w:rsidP="00B2009A">
      <w:pPr>
        <w:numPr>
          <w:ilvl w:val="0"/>
          <w:numId w:val="2"/>
        </w:numPr>
        <w:spacing w:after="0" w:line="360" w:lineRule="auto"/>
        <w:contextualSpacing/>
        <w:jc w:val="both"/>
        <w:rPr>
          <w:rFonts w:ascii="Times New Roman" w:eastAsia="Times New Roman" w:hAnsi="Times New Roman"/>
          <w:sz w:val="24"/>
          <w:szCs w:val="24"/>
          <w:lang w:val="en-GB"/>
        </w:rPr>
      </w:pPr>
      <w:r w:rsidRPr="00B2009A">
        <w:rPr>
          <w:rFonts w:ascii="Times New Roman" w:eastAsia="Times New Roman" w:hAnsi="Times New Roman"/>
          <w:sz w:val="24"/>
          <w:szCs w:val="24"/>
          <w:lang w:val="en-GB"/>
        </w:rPr>
        <w:t>Design and administer learning assessment tools in lifelong learning and community development programmes</w:t>
      </w:r>
    </w:p>
    <w:p w:rsidR="00B2009A" w:rsidRDefault="00992649" w:rsidP="00565020">
      <w:pPr>
        <w:pStyle w:val="Heading1"/>
        <w:rPr>
          <w:rFonts w:eastAsia="Times New Roman"/>
        </w:rPr>
      </w:pPr>
      <w:bookmarkStart w:id="3" w:name="_Toc109119407"/>
      <w:r>
        <w:rPr>
          <w:rFonts w:eastAsia="Times New Roman"/>
        </w:rPr>
        <w:t xml:space="preserve">Competence, </w:t>
      </w:r>
      <w:r w:rsidR="00C45258" w:rsidRPr="00C45258">
        <w:rPr>
          <w:rFonts w:eastAsia="Times New Roman"/>
        </w:rPr>
        <w:t xml:space="preserve">learning outcomes </w:t>
      </w:r>
      <w:r>
        <w:rPr>
          <w:rFonts w:eastAsia="Times New Roman"/>
        </w:rPr>
        <w:t xml:space="preserve">and </w:t>
      </w:r>
      <w:r w:rsidRPr="000A4494">
        <w:rPr>
          <w:rFonts w:eastAsia="Times New Roman"/>
          <w:strike/>
          <w:highlight w:val="yellow"/>
        </w:rPr>
        <w:t>selected courses</w:t>
      </w:r>
      <w:bookmarkEnd w:id="3"/>
      <w:r w:rsidRPr="000A4494">
        <w:rPr>
          <w:rFonts w:eastAsia="Times New Roman"/>
          <w:highlight w:val="yellow"/>
        </w:rPr>
        <w:t xml:space="preserve"> </w:t>
      </w:r>
    </w:p>
    <w:p w:rsidR="00E66563" w:rsidRPr="000C49F1" w:rsidRDefault="00E92E8F" w:rsidP="000C49F1">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w:t>
      </w:r>
      <w:r w:rsidRPr="00E92E8F">
        <w:rPr>
          <w:rFonts w:ascii="Times New Roman" w:eastAsia="Times New Roman" w:hAnsi="Times New Roman"/>
          <w:sz w:val="24"/>
          <w:szCs w:val="24"/>
        </w:rPr>
        <w:t xml:space="preserve">general objective of this </w:t>
      </w:r>
      <w:proofErr w:type="spellStart"/>
      <w:r w:rsidRPr="00E92E8F">
        <w:rPr>
          <w:rFonts w:ascii="Times New Roman" w:eastAsia="Times New Roman" w:hAnsi="Times New Roman"/>
          <w:sz w:val="24"/>
          <w:szCs w:val="24"/>
        </w:rPr>
        <w:t>programme</w:t>
      </w:r>
      <w:proofErr w:type="spellEnd"/>
      <w:r w:rsidRPr="00E92E8F">
        <w:rPr>
          <w:rFonts w:ascii="Times New Roman" w:eastAsia="Times New Roman" w:hAnsi="Times New Roman"/>
          <w:sz w:val="24"/>
          <w:szCs w:val="24"/>
        </w:rPr>
        <w:t xml:space="preserve"> is to produce in lifelong learning and community development professionals and community development experts, leaders and researchers who can address community demands and challenges through critical analysis of community institutions’ and local environments (political, economic, socio-cultural, and technological). Moreover, the </w:t>
      </w:r>
      <w:proofErr w:type="spellStart"/>
      <w:r w:rsidRPr="00E92E8F">
        <w:rPr>
          <w:rFonts w:ascii="Times New Roman" w:eastAsia="Times New Roman" w:hAnsi="Times New Roman"/>
          <w:sz w:val="24"/>
          <w:szCs w:val="24"/>
        </w:rPr>
        <w:t>programme</w:t>
      </w:r>
      <w:proofErr w:type="spellEnd"/>
      <w:r w:rsidRPr="00E92E8F">
        <w:rPr>
          <w:rFonts w:ascii="Times New Roman" w:eastAsia="Times New Roman" w:hAnsi="Times New Roman"/>
          <w:sz w:val="24"/>
          <w:szCs w:val="24"/>
        </w:rPr>
        <w:t xml:space="preserve"> is aimed to produce democratic, visionary, and innovative, change oriented and professionally committed lifelong learning and community development agents that can hold leadership responsibilities under the existing social contexts.</w:t>
      </w:r>
      <w:r>
        <w:rPr>
          <w:rFonts w:ascii="Times New Roman" w:eastAsia="Times New Roman" w:hAnsi="Times New Roman"/>
          <w:sz w:val="24"/>
          <w:szCs w:val="24"/>
        </w:rPr>
        <w:t xml:space="preserve"> Those the graduates of the program should have facilitation, managing, designing and research competence. To achieve the competences the program has 57 courses including freshman courses</w:t>
      </w:r>
      <w:r w:rsidR="000C49F1">
        <w:rPr>
          <w:rFonts w:ascii="Times New Roman" w:eastAsia="Times New Roman" w:hAnsi="Times New Roman"/>
          <w:sz w:val="24"/>
          <w:szCs w:val="24"/>
        </w:rPr>
        <w:t>. For</w:t>
      </w:r>
      <w:r w:rsidR="0030256E">
        <w:rPr>
          <w:rFonts w:ascii="Times New Roman" w:eastAsia="Times New Roman" w:hAnsi="Times New Roman"/>
          <w:sz w:val="24"/>
          <w:szCs w:val="24"/>
        </w:rPr>
        <w:t xml:space="preserve"> the purpose of the exit exam 16</w:t>
      </w:r>
      <w:r w:rsidR="000C49F1">
        <w:rPr>
          <w:rFonts w:ascii="Times New Roman" w:eastAsia="Times New Roman" w:hAnsi="Times New Roman"/>
          <w:sz w:val="24"/>
          <w:szCs w:val="24"/>
        </w:rPr>
        <w:t xml:space="preserve"> courses were selected to measure </w:t>
      </w:r>
      <w:r w:rsidR="00394882">
        <w:rPr>
          <w:rFonts w:ascii="Times New Roman" w:eastAsia="Times New Roman" w:hAnsi="Times New Roman"/>
          <w:sz w:val="24"/>
          <w:szCs w:val="24"/>
        </w:rPr>
        <w:t>student’s</w:t>
      </w:r>
      <w:r w:rsidR="000C49F1">
        <w:rPr>
          <w:rFonts w:ascii="Times New Roman" w:eastAsia="Times New Roman" w:hAnsi="Times New Roman"/>
          <w:sz w:val="24"/>
          <w:szCs w:val="24"/>
        </w:rPr>
        <w:t xml:space="preserve"> competence</w:t>
      </w:r>
      <w:r w:rsidR="00E66563">
        <w:rPr>
          <w:rFonts w:ascii="Times New Roman" w:eastAsia="Times New Roman" w:hAnsi="Times New Roman"/>
          <w:sz w:val="24"/>
          <w:szCs w:val="24"/>
        </w:rPr>
        <w:t xml:space="preserve"> are stated below</w:t>
      </w:r>
      <w:r w:rsidR="000C49F1">
        <w:rPr>
          <w:rFonts w:ascii="Times New Roman" w:eastAsia="Times New Roman" w:hAnsi="Times New Roman"/>
          <w:sz w:val="24"/>
          <w:szCs w:val="24"/>
        </w:rPr>
        <w:t xml:space="preserve">.  </w:t>
      </w:r>
      <w:r>
        <w:rPr>
          <w:rFonts w:ascii="Times New Roman" w:eastAsia="Times New Roman" w:hAnsi="Times New Roman"/>
          <w:sz w:val="24"/>
          <w:szCs w:val="24"/>
        </w:rPr>
        <w:t xml:space="preserve">  </w:t>
      </w:r>
    </w:p>
    <w:tbl>
      <w:tblPr>
        <w:tblStyle w:val="TableGrid"/>
        <w:tblW w:w="9606" w:type="dxa"/>
        <w:tblLook w:val="04A0" w:firstRow="1" w:lastRow="0" w:firstColumn="1" w:lastColumn="0" w:noHBand="0" w:noVBand="1"/>
      </w:tblPr>
      <w:tblGrid>
        <w:gridCol w:w="1484"/>
        <w:gridCol w:w="3019"/>
        <w:gridCol w:w="2974"/>
        <w:gridCol w:w="2129"/>
      </w:tblGrid>
      <w:tr w:rsidR="00C45258" w:rsidRPr="00C45258" w:rsidTr="00103D2F">
        <w:tc>
          <w:tcPr>
            <w:tcW w:w="1484" w:type="dxa"/>
          </w:tcPr>
          <w:p w:rsidR="00C45258" w:rsidRPr="000E565A" w:rsidRDefault="00C45258" w:rsidP="00C45258">
            <w:pPr>
              <w:spacing w:line="360" w:lineRule="auto"/>
              <w:jc w:val="both"/>
              <w:rPr>
                <w:rFonts w:ascii="Times New Roman" w:eastAsia="Times New Roman" w:hAnsi="Times New Roman"/>
                <w:b/>
                <w:sz w:val="24"/>
                <w:szCs w:val="24"/>
                <w:lang w:val="en-GB"/>
              </w:rPr>
            </w:pPr>
            <w:r w:rsidRPr="000E565A">
              <w:rPr>
                <w:rFonts w:ascii="Times New Roman" w:eastAsia="Times New Roman" w:hAnsi="Times New Roman"/>
                <w:b/>
                <w:sz w:val="24"/>
                <w:szCs w:val="24"/>
                <w:lang w:val="en-GB"/>
              </w:rPr>
              <w:t xml:space="preserve">Competence </w:t>
            </w:r>
          </w:p>
        </w:tc>
        <w:tc>
          <w:tcPr>
            <w:tcW w:w="3019" w:type="dxa"/>
          </w:tcPr>
          <w:p w:rsidR="00C45258" w:rsidRPr="000E565A" w:rsidRDefault="00C45258" w:rsidP="00C45258">
            <w:pPr>
              <w:spacing w:line="360" w:lineRule="auto"/>
              <w:jc w:val="both"/>
              <w:rPr>
                <w:rFonts w:ascii="Times New Roman" w:eastAsia="Times New Roman" w:hAnsi="Times New Roman"/>
                <w:b/>
                <w:sz w:val="24"/>
                <w:szCs w:val="24"/>
                <w:lang w:val="en-GB"/>
              </w:rPr>
            </w:pPr>
            <w:r w:rsidRPr="000E565A">
              <w:rPr>
                <w:rFonts w:ascii="Times New Roman" w:eastAsia="Times New Roman" w:hAnsi="Times New Roman"/>
                <w:b/>
                <w:sz w:val="24"/>
                <w:szCs w:val="24"/>
                <w:lang w:val="en-GB"/>
              </w:rPr>
              <w:t xml:space="preserve">General objective </w:t>
            </w:r>
          </w:p>
        </w:tc>
        <w:tc>
          <w:tcPr>
            <w:tcW w:w="2974" w:type="dxa"/>
          </w:tcPr>
          <w:p w:rsidR="00C45258" w:rsidRPr="000E565A" w:rsidRDefault="00C45258" w:rsidP="00C45258">
            <w:pPr>
              <w:spacing w:line="360" w:lineRule="auto"/>
              <w:jc w:val="both"/>
              <w:rPr>
                <w:rFonts w:ascii="Times New Roman" w:eastAsia="Times New Roman" w:hAnsi="Times New Roman"/>
                <w:b/>
                <w:sz w:val="24"/>
                <w:szCs w:val="24"/>
                <w:lang w:val="en-GB"/>
              </w:rPr>
            </w:pPr>
            <w:r w:rsidRPr="000E565A">
              <w:rPr>
                <w:rFonts w:ascii="Times New Roman" w:eastAsia="Times New Roman" w:hAnsi="Times New Roman"/>
                <w:b/>
                <w:sz w:val="24"/>
                <w:szCs w:val="24"/>
                <w:lang w:val="en-GB"/>
              </w:rPr>
              <w:t xml:space="preserve">Learning outcomes </w:t>
            </w:r>
          </w:p>
        </w:tc>
        <w:tc>
          <w:tcPr>
            <w:tcW w:w="2129" w:type="dxa"/>
          </w:tcPr>
          <w:p w:rsidR="00C45258" w:rsidRPr="000E565A" w:rsidRDefault="00C45258" w:rsidP="00C45258">
            <w:pPr>
              <w:spacing w:line="360" w:lineRule="auto"/>
              <w:jc w:val="both"/>
              <w:rPr>
                <w:rFonts w:ascii="Times New Roman" w:eastAsia="Times New Roman" w:hAnsi="Times New Roman"/>
                <w:b/>
                <w:sz w:val="24"/>
                <w:szCs w:val="24"/>
                <w:lang w:val="en-GB"/>
              </w:rPr>
            </w:pPr>
            <w:r w:rsidRPr="000E565A">
              <w:rPr>
                <w:rFonts w:ascii="Times New Roman" w:eastAsia="Times New Roman" w:hAnsi="Times New Roman"/>
                <w:b/>
                <w:sz w:val="24"/>
                <w:szCs w:val="24"/>
                <w:lang w:val="en-GB"/>
              </w:rPr>
              <w:t xml:space="preserve">List of course </w:t>
            </w:r>
          </w:p>
        </w:tc>
      </w:tr>
      <w:tr w:rsidR="00C45258" w:rsidRPr="00C45258" w:rsidTr="00C0315E">
        <w:trPr>
          <w:trHeight w:val="1125"/>
        </w:trPr>
        <w:tc>
          <w:tcPr>
            <w:tcW w:w="1484" w:type="dxa"/>
          </w:tcPr>
          <w:p w:rsidR="00C45258" w:rsidRPr="00C45258" w:rsidRDefault="00C45258" w:rsidP="00C45258">
            <w:pPr>
              <w:spacing w:line="360" w:lineRule="auto"/>
              <w:jc w:val="both"/>
              <w:rPr>
                <w:rFonts w:ascii="Times New Roman" w:eastAsia="Times New Roman" w:hAnsi="Times New Roman"/>
                <w:b/>
                <w:sz w:val="24"/>
                <w:szCs w:val="24"/>
                <w:lang w:val="en-GB"/>
              </w:rPr>
            </w:pPr>
            <w:r w:rsidRPr="00C45258">
              <w:rPr>
                <w:rFonts w:ascii="Times New Roman" w:eastAsia="Times New Roman" w:hAnsi="Times New Roman"/>
                <w:b/>
                <w:sz w:val="24"/>
                <w:szCs w:val="24"/>
                <w:lang w:val="en-GB"/>
              </w:rPr>
              <w:t xml:space="preserve"> Facilitate</w:t>
            </w:r>
            <w:r w:rsidR="00923220">
              <w:rPr>
                <w:rFonts w:ascii="Times New Roman" w:eastAsia="Times New Roman" w:hAnsi="Times New Roman"/>
                <w:b/>
                <w:sz w:val="24"/>
                <w:szCs w:val="24"/>
                <w:lang w:val="en-GB"/>
              </w:rPr>
              <w:t xml:space="preserve"> and mobilize</w:t>
            </w:r>
            <w:r w:rsidRPr="00C45258">
              <w:rPr>
                <w:rFonts w:ascii="Times New Roman" w:eastAsia="Times New Roman" w:hAnsi="Times New Roman"/>
                <w:b/>
                <w:sz w:val="24"/>
                <w:szCs w:val="24"/>
                <w:lang w:val="en-GB"/>
              </w:rPr>
              <w:t xml:space="preserve"> </w:t>
            </w:r>
          </w:p>
        </w:tc>
        <w:tc>
          <w:tcPr>
            <w:tcW w:w="3019" w:type="dxa"/>
          </w:tcPr>
          <w:p w:rsidR="00C45258" w:rsidRPr="00C45258" w:rsidRDefault="00C45258" w:rsidP="00C45258">
            <w:pPr>
              <w:numPr>
                <w:ilvl w:val="0"/>
                <w:numId w:val="3"/>
              </w:numPr>
              <w:spacing w:line="360" w:lineRule="auto"/>
              <w:jc w:val="both"/>
              <w:rPr>
                <w:rFonts w:ascii="Times New Roman" w:eastAsia="Times New Roman" w:hAnsi="Times New Roman"/>
                <w:bCs/>
                <w:sz w:val="24"/>
                <w:szCs w:val="24"/>
                <w:lang w:val="en-GB"/>
              </w:rPr>
            </w:pPr>
            <w:r w:rsidRPr="00C45258">
              <w:rPr>
                <w:rFonts w:ascii="Times New Roman" w:eastAsia="Times New Roman" w:hAnsi="Times New Roman"/>
                <w:sz w:val="24"/>
                <w:szCs w:val="24"/>
                <w:lang w:val="en-GB"/>
              </w:rPr>
              <w:t>Organizing and conducting training programmes</w:t>
            </w:r>
          </w:p>
          <w:p w:rsidR="00C45258" w:rsidRPr="00C45258" w:rsidRDefault="00C45258" w:rsidP="00C45258">
            <w:pPr>
              <w:numPr>
                <w:ilvl w:val="0"/>
                <w:numId w:val="3"/>
              </w:numPr>
              <w:spacing w:line="360" w:lineRule="auto"/>
              <w:jc w:val="both"/>
              <w:rPr>
                <w:rFonts w:ascii="Times New Roman" w:eastAsia="Times New Roman" w:hAnsi="Times New Roman"/>
                <w:bCs/>
                <w:sz w:val="24"/>
                <w:szCs w:val="24"/>
                <w:lang w:val="en-GB"/>
              </w:rPr>
            </w:pPr>
            <w:r w:rsidRPr="00C45258">
              <w:rPr>
                <w:rFonts w:ascii="Times New Roman" w:eastAsia="Times New Roman" w:hAnsi="Times New Roman"/>
                <w:bCs/>
                <w:sz w:val="24"/>
                <w:szCs w:val="24"/>
                <w:lang w:val="en-GB"/>
              </w:rPr>
              <w:t>Facilitate various kinds of CD programmes</w:t>
            </w:r>
          </w:p>
          <w:p w:rsidR="00C45258" w:rsidRPr="00C45258" w:rsidRDefault="00C45258" w:rsidP="00794A69">
            <w:pPr>
              <w:spacing w:line="360" w:lineRule="auto"/>
              <w:ind w:left="360"/>
              <w:jc w:val="both"/>
              <w:rPr>
                <w:rFonts w:ascii="Times New Roman" w:eastAsia="Times New Roman" w:hAnsi="Times New Roman"/>
                <w:bCs/>
                <w:sz w:val="24"/>
                <w:szCs w:val="24"/>
                <w:lang w:val="en-GB"/>
              </w:rPr>
            </w:pPr>
          </w:p>
        </w:tc>
        <w:tc>
          <w:tcPr>
            <w:tcW w:w="2974" w:type="dxa"/>
          </w:tcPr>
          <w:p w:rsidR="00C45258" w:rsidRPr="00C45258" w:rsidRDefault="00C45258" w:rsidP="00C45258">
            <w:pPr>
              <w:numPr>
                <w:ilvl w:val="0"/>
                <w:numId w:val="3"/>
              </w:numPr>
              <w:spacing w:line="360" w:lineRule="auto"/>
              <w:jc w:val="both"/>
              <w:rPr>
                <w:rFonts w:ascii="Times New Roman" w:eastAsia="Times New Roman" w:hAnsi="Times New Roman"/>
                <w:sz w:val="24"/>
                <w:szCs w:val="24"/>
                <w:lang w:val="en-GB"/>
              </w:rPr>
            </w:pPr>
            <w:r w:rsidRPr="00C45258">
              <w:rPr>
                <w:rFonts w:ascii="Times New Roman" w:eastAsia="Times New Roman" w:hAnsi="Times New Roman"/>
                <w:sz w:val="24"/>
                <w:szCs w:val="24"/>
                <w:lang w:val="en-GB"/>
              </w:rPr>
              <w:t>Apply the different training and facilitation methods of literacy programmes.</w:t>
            </w:r>
          </w:p>
          <w:p w:rsidR="00C45258" w:rsidRPr="00C45258" w:rsidRDefault="00C45258" w:rsidP="00C45258">
            <w:pPr>
              <w:numPr>
                <w:ilvl w:val="0"/>
                <w:numId w:val="3"/>
              </w:numPr>
              <w:spacing w:line="360" w:lineRule="auto"/>
              <w:jc w:val="both"/>
              <w:rPr>
                <w:rFonts w:ascii="Times New Roman" w:eastAsia="Times New Roman" w:hAnsi="Times New Roman"/>
                <w:sz w:val="24"/>
                <w:szCs w:val="24"/>
                <w:lang w:val="en-GB"/>
              </w:rPr>
            </w:pPr>
            <w:r w:rsidRPr="00C45258">
              <w:rPr>
                <w:rFonts w:ascii="Times New Roman" w:eastAsia="Times New Roman" w:hAnsi="Times New Roman"/>
                <w:sz w:val="24"/>
                <w:szCs w:val="24"/>
                <w:lang w:val="en-GB"/>
              </w:rPr>
              <w:t>Appreciate the advantages and disadvantages of several facilitation methods</w:t>
            </w:r>
          </w:p>
          <w:p w:rsidR="00C45258" w:rsidRPr="00C45258" w:rsidRDefault="00C45258" w:rsidP="00C45258">
            <w:pPr>
              <w:numPr>
                <w:ilvl w:val="0"/>
                <w:numId w:val="3"/>
              </w:numPr>
              <w:spacing w:line="360" w:lineRule="auto"/>
              <w:jc w:val="both"/>
              <w:rPr>
                <w:rFonts w:ascii="Times New Roman" w:eastAsia="Times New Roman" w:hAnsi="Times New Roman"/>
                <w:sz w:val="24"/>
                <w:szCs w:val="24"/>
                <w:lang w:val="en-GB"/>
              </w:rPr>
            </w:pPr>
            <w:r w:rsidRPr="00C45258">
              <w:rPr>
                <w:rFonts w:ascii="Times New Roman" w:eastAsia="Times New Roman" w:hAnsi="Times New Roman"/>
                <w:sz w:val="24"/>
                <w:szCs w:val="24"/>
                <w:lang w:val="en-GB"/>
              </w:rPr>
              <w:t>Identify various modes of educational delivery</w:t>
            </w:r>
          </w:p>
          <w:p w:rsidR="00670087" w:rsidRDefault="00C45258" w:rsidP="00670087">
            <w:pPr>
              <w:numPr>
                <w:ilvl w:val="0"/>
                <w:numId w:val="3"/>
              </w:numPr>
              <w:spacing w:line="360" w:lineRule="auto"/>
              <w:jc w:val="both"/>
              <w:rPr>
                <w:rFonts w:ascii="Times New Roman" w:eastAsia="Times New Roman" w:hAnsi="Times New Roman"/>
                <w:sz w:val="24"/>
                <w:szCs w:val="24"/>
                <w:lang w:val="en-GB"/>
              </w:rPr>
            </w:pPr>
            <w:r w:rsidRPr="00C45258">
              <w:rPr>
                <w:rFonts w:ascii="Times New Roman" w:eastAsia="Times New Roman" w:hAnsi="Times New Roman"/>
                <w:sz w:val="24"/>
                <w:szCs w:val="24"/>
                <w:lang w:val="en-GB"/>
              </w:rPr>
              <w:lastRenderedPageBreak/>
              <w:t xml:space="preserve">Understand the various kinds of CD programs </w:t>
            </w:r>
          </w:p>
          <w:p w:rsidR="00C0315E" w:rsidRPr="00C0315E" w:rsidRDefault="00C0315E" w:rsidP="00C0315E">
            <w:pPr>
              <w:numPr>
                <w:ilvl w:val="0"/>
                <w:numId w:val="3"/>
              </w:numPr>
              <w:spacing w:line="360" w:lineRule="auto"/>
              <w:jc w:val="both"/>
              <w:rPr>
                <w:rFonts w:ascii="Times New Roman" w:eastAsia="Times New Roman" w:hAnsi="Times New Roman"/>
                <w:sz w:val="24"/>
                <w:szCs w:val="24"/>
                <w:lang w:val="en-GB"/>
              </w:rPr>
            </w:pPr>
            <w:r w:rsidRPr="00C0315E">
              <w:rPr>
                <w:rFonts w:ascii="Times New Roman" w:hAnsi="Times New Roman"/>
                <w:sz w:val="24"/>
                <w:szCs w:val="24"/>
              </w:rPr>
              <w:t xml:space="preserve">Understand the concept of learning, teaching and training </w:t>
            </w:r>
          </w:p>
          <w:p w:rsidR="00C0315E" w:rsidRPr="00C0315E" w:rsidRDefault="00C0315E" w:rsidP="00C0315E">
            <w:pPr>
              <w:numPr>
                <w:ilvl w:val="0"/>
                <w:numId w:val="3"/>
              </w:numPr>
              <w:spacing w:line="360" w:lineRule="auto"/>
              <w:jc w:val="both"/>
              <w:rPr>
                <w:rFonts w:ascii="Times New Roman" w:eastAsia="Times New Roman" w:hAnsi="Times New Roman"/>
                <w:sz w:val="24"/>
                <w:szCs w:val="24"/>
                <w:lang w:val="en-GB"/>
              </w:rPr>
            </w:pPr>
            <w:r w:rsidRPr="00C0315E">
              <w:rPr>
                <w:rFonts w:ascii="Times New Roman" w:hAnsi="Times New Roman"/>
                <w:sz w:val="24"/>
                <w:szCs w:val="24"/>
              </w:rPr>
              <w:t>Apply varieties of facilitation aids in learning.</w:t>
            </w:r>
          </w:p>
          <w:p w:rsidR="00C0315E" w:rsidRPr="00C0315E" w:rsidRDefault="00C0315E" w:rsidP="00C0315E">
            <w:pPr>
              <w:numPr>
                <w:ilvl w:val="0"/>
                <w:numId w:val="3"/>
              </w:numPr>
              <w:spacing w:line="360" w:lineRule="auto"/>
              <w:jc w:val="both"/>
              <w:rPr>
                <w:rFonts w:ascii="Times New Roman" w:eastAsia="Times New Roman" w:hAnsi="Times New Roman"/>
                <w:sz w:val="24"/>
                <w:szCs w:val="24"/>
                <w:lang w:val="en-GB"/>
              </w:rPr>
            </w:pPr>
            <w:r w:rsidRPr="00C0315E">
              <w:rPr>
                <w:rFonts w:ascii="Times New Roman" w:hAnsi="Times New Roman"/>
                <w:sz w:val="24"/>
                <w:szCs w:val="24"/>
              </w:rPr>
              <w:t>Recognize the different approaches to learning environment managemen</w:t>
            </w:r>
            <w:r>
              <w:rPr>
                <w:rFonts w:ascii="Times New Roman" w:hAnsi="Times New Roman"/>
                <w:sz w:val="24"/>
                <w:szCs w:val="24"/>
              </w:rPr>
              <w:t>t</w:t>
            </w:r>
          </w:p>
          <w:p w:rsidR="00C45258" w:rsidRPr="00C45258" w:rsidRDefault="00C45258" w:rsidP="00670087">
            <w:pPr>
              <w:spacing w:line="360" w:lineRule="auto"/>
              <w:jc w:val="both"/>
              <w:rPr>
                <w:rFonts w:ascii="Times New Roman" w:eastAsia="Times New Roman" w:hAnsi="Times New Roman"/>
                <w:sz w:val="24"/>
                <w:szCs w:val="24"/>
                <w:lang w:val="en-GB"/>
              </w:rPr>
            </w:pPr>
          </w:p>
        </w:tc>
        <w:tc>
          <w:tcPr>
            <w:tcW w:w="2129" w:type="dxa"/>
          </w:tcPr>
          <w:p w:rsidR="00C45258" w:rsidRPr="00C45258" w:rsidRDefault="00C45258" w:rsidP="00C45258">
            <w:pPr>
              <w:numPr>
                <w:ilvl w:val="0"/>
                <w:numId w:val="3"/>
              </w:numPr>
              <w:spacing w:line="360" w:lineRule="auto"/>
              <w:jc w:val="both"/>
              <w:rPr>
                <w:rFonts w:ascii="Times New Roman" w:eastAsia="Times New Roman" w:hAnsi="Times New Roman"/>
                <w:sz w:val="24"/>
                <w:szCs w:val="24"/>
              </w:rPr>
            </w:pPr>
            <w:r w:rsidRPr="00C45258">
              <w:rPr>
                <w:rFonts w:ascii="Times New Roman" w:eastAsia="Times New Roman" w:hAnsi="Times New Roman"/>
                <w:sz w:val="24"/>
                <w:szCs w:val="24"/>
              </w:rPr>
              <w:lastRenderedPageBreak/>
              <w:t>Facilitation and Assessment Methods in LLLD</w:t>
            </w:r>
          </w:p>
          <w:p w:rsidR="0024313F" w:rsidRDefault="0024313F" w:rsidP="00C45258">
            <w:pPr>
              <w:numPr>
                <w:ilvl w:val="0"/>
                <w:numId w:val="3"/>
              </w:num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Community mobilization in LLCD</w:t>
            </w:r>
          </w:p>
          <w:p w:rsidR="00C45258" w:rsidRPr="00C45258" w:rsidRDefault="00C45258" w:rsidP="00C45258">
            <w:pPr>
              <w:spacing w:line="360" w:lineRule="auto"/>
              <w:jc w:val="both"/>
              <w:rPr>
                <w:rFonts w:ascii="Times New Roman" w:eastAsia="Times New Roman" w:hAnsi="Times New Roman"/>
                <w:sz w:val="24"/>
                <w:szCs w:val="24"/>
                <w:lang w:val="en-GB"/>
              </w:rPr>
            </w:pPr>
          </w:p>
          <w:p w:rsidR="00C45258" w:rsidRPr="00C45258" w:rsidRDefault="00C45258" w:rsidP="00C45258">
            <w:pPr>
              <w:spacing w:line="360" w:lineRule="auto"/>
              <w:jc w:val="both"/>
              <w:rPr>
                <w:rFonts w:ascii="Times New Roman" w:eastAsia="Times New Roman" w:hAnsi="Times New Roman"/>
                <w:sz w:val="24"/>
                <w:szCs w:val="24"/>
                <w:lang w:val="en-GB"/>
              </w:rPr>
            </w:pPr>
          </w:p>
        </w:tc>
      </w:tr>
      <w:tr w:rsidR="00CA1D97" w:rsidRPr="00C45258" w:rsidTr="004A1D30">
        <w:trPr>
          <w:trHeight w:val="5697"/>
        </w:trPr>
        <w:tc>
          <w:tcPr>
            <w:tcW w:w="1484" w:type="dxa"/>
          </w:tcPr>
          <w:p w:rsidR="00CA1D97" w:rsidRPr="00C45258" w:rsidRDefault="00CA1D97" w:rsidP="00C45258">
            <w:pPr>
              <w:spacing w:line="360" w:lineRule="auto"/>
              <w:jc w:val="both"/>
              <w:rPr>
                <w:rFonts w:ascii="Times New Roman" w:eastAsia="Times New Roman" w:hAnsi="Times New Roman"/>
                <w:b/>
                <w:sz w:val="24"/>
                <w:szCs w:val="24"/>
                <w:lang w:val="en-GB"/>
              </w:rPr>
            </w:pPr>
            <w:r>
              <w:rPr>
                <w:rFonts w:ascii="Times New Roman" w:eastAsia="Times New Roman" w:hAnsi="Times New Roman"/>
                <w:b/>
                <w:sz w:val="24"/>
                <w:szCs w:val="24"/>
                <w:lang w:val="en-GB"/>
              </w:rPr>
              <w:lastRenderedPageBreak/>
              <w:t xml:space="preserve">Coordinate </w:t>
            </w:r>
            <w:r w:rsidR="001061FA">
              <w:rPr>
                <w:rFonts w:ascii="Times New Roman" w:eastAsia="Times New Roman" w:hAnsi="Times New Roman"/>
                <w:b/>
                <w:sz w:val="24"/>
                <w:szCs w:val="24"/>
                <w:lang w:val="en-GB"/>
              </w:rPr>
              <w:t xml:space="preserve">and supervise </w:t>
            </w:r>
          </w:p>
        </w:tc>
        <w:tc>
          <w:tcPr>
            <w:tcW w:w="3019" w:type="dxa"/>
          </w:tcPr>
          <w:p w:rsidR="001061FA" w:rsidRPr="001061FA" w:rsidRDefault="001061FA" w:rsidP="001061FA">
            <w:pPr>
              <w:numPr>
                <w:ilvl w:val="0"/>
                <w:numId w:val="2"/>
              </w:numPr>
              <w:spacing w:line="360" w:lineRule="auto"/>
              <w:jc w:val="both"/>
              <w:rPr>
                <w:rFonts w:ascii="Times New Roman" w:eastAsia="Times New Roman" w:hAnsi="Times New Roman"/>
                <w:sz w:val="24"/>
                <w:szCs w:val="24"/>
                <w:lang w:val="en-GB"/>
              </w:rPr>
            </w:pPr>
            <w:r w:rsidRPr="001061FA">
              <w:rPr>
                <w:rFonts w:ascii="Times New Roman" w:eastAsia="Times New Roman" w:hAnsi="Times New Roman"/>
                <w:sz w:val="24"/>
                <w:szCs w:val="24"/>
                <w:lang w:val="en-GB"/>
              </w:rPr>
              <w:t>Coordinate natural resource management and environmental protection activities</w:t>
            </w:r>
          </w:p>
          <w:p w:rsidR="001061FA" w:rsidRPr="001061FA" w:rsidRDefault="001061FA" w:rsidP="001061FA">
            <w:pPr>
              <w:numPr>
                <w:ilvl w:val="0"/>
                <w:numId w:val="2"/>
              </w:numPr>
              <w:spacing w:line="360" w:lineRule="auto"/>
              <w:jc w:val="both"/>
              <w:rPr>
                <w:rFonts w:ascii="Times New Roman" w:eastAsia="Times New Roman" w:hAnsi="Times New Roman"/>
                <w:sz w:val="24"/>
                <w:szCs w:val="24"/>
                <w:lang w:val="en-GB"/>
              </w:rPr>
            </w:pPr>
            <w:r w:rsidRPr="001061FA">
              <w:rPr>
                <w:rFonts w:ascii="Times New Roman" w:eastAsia="Times New Roman" w:hAnsi="Times New Roman"/>
                <w:sz w:val="24"/>
                <w:szCs w:val="24"/>
                <w:lang w:val="en-GB"/>
              </w:rPr>
              <w:t xml:space="preserve">Initiate and Coordinate various volunteering and community services activities to bring about and strengthen non-formal education and community development </w:t>
            </w:r>
          </w:p>
          <w:p w:rsidR="00CA1D97" w:rsidRPr="00C45258" w:rsidRDefault="00CA1D97" w:rsidP="00794A69">
            <w:pPr>
              <w:spacing w:line="360" w:lineRule="auto"/>
              <w:ind w:left="360"/>
              <w:jc w:val="both"/>
              <w:rPr>
                <w:rFonts w:ascii="Times New Roman" w:eastAsia="Times New Roman" w:hAnsi="Times New Roman"/>
                <w:sz w:val="24"/>
                <w:szCs w:val="24"/>
                <w:lang w:val="en-GB"/>
              </w:rPr>
            </w:pPr>
          </w:p>
        </w:tc>
        <w:tc>
          <w:tcPr>
            <w:tcW w:w="2974" w:type="dxa"/>
          </w:tcPr>
          <w:p w:rsidR="00CA1D97" w:rsidRDefault="004B53F5" w:rsidP="004B53F5">
            <w:pPr>
              <w:pStyle w:val="ListParagraph"/>
              <w:numPr>
                <w:ilvl w:val="0"/>
                <w:numId w:val="14"/>
              </w:numPr>
              <w:spacing w:line="360" w:lineRule="auto"/>
              <w:jc w:val="both"/>
              <w:rPr>
                <w:rFonts w:ascii="Times New Roman" w:eastAsia="Times New Roman" w:hAnsi="Times New Roman"/>
                <w:sz w:val="24"/>
                <w:szCs w:val="24"/>
                <w:lang w:val="en-GB"/>
              </w:rPr>
            </w:pPr>
            <w:r w:rsidRPr="004B53F5">
              <w:rPr>
                <w:rFonts w:ascii="Times New Roman" w:eastAsia="Times New Roman" w:hAnsi="Times New Roman"/>
                <w:sz w:val="24"/>
                <w:szCs w:val="24"/>
                <w:lang w:val="en-GB"/>
              </w:rPr>
              <w:t xml:space="preserve">Understand </w:t>
            </w:r>
            <w:r w:rsidR="009F3855">
              <w:rPr>
                <w:rFonts w:ascii="Times New Roman" w:eastAsia="Times New Roman" w:hAnsi="Times New Roman"/>
                <w:sz w:val="24"/>
                <w:szCs w:val="24"/>
                <w:lang w:val="en-GB"/>
              </w:rPr>
              <w:t xml:space="preserve">different theories of natural resource management </w:t>
            </w:r>
          </w:p>
          <w:p w:rsidR="004A1D30" w:rsidRPr="004A1D30" w:rsidRDefault="004A1D30" w:rsidP="004A1D30">
            <w:pPr>
              <w:pStyle w:val="ListParagraph"/>
              <w:numPr>
                <w:ilvl w:val="0"/>
                <w:numId w:val="14"/>
              </w:numPr>
              <w:spacing w:line="360" w:lineRule="auto"/>
              <w:jc w:val="both"/>
              <w:rPr>
                <w:rFonts w:ascii="Times New Roman" w:eastAsia="Times New Roman" w:hAnsi="Times New Roman"/>
                <w:sz w:val="24"/>
                <w:szCs w:val="24"/>
                <w:lang w:val="en-GB"/>
              </w:rPr>
            </w:pPr>
            <w:r w:rsidRPr="004A1D30">
              <w:rPr>
                <w:rFonts w:ascii="Times New Roman" w:eastAsia="Times New Roman" w:hAnsi="Times New Roman"/>
                <w:sz w:val="24"/>
                <w:szCs w:val="24"/>
                <w:lang w:val="en-GB"/>
              </w:rPr>
              <w:t>Know various community development strategies and models</w:t>
            </w:r>
          </w:p>
          <w:p w:rsidR="004A1D30" w:rsidRPr="004A1D30" w:rsidRDefault="004A1D30" w:rsidP="004A1D30">
            <w:pPr>
              <w:pStyle w:val="ListParagraph"/>
              <w:numPr>
                <w:ilvl w:val="0"/>
                <w:numId w:val="14"/>
              </w:numPr>
              <w:spacing w:line="360" w:lineRule="auto"/>
              <w:jc w:val="both"/>
              <w:rPr>
                <w:rFonts w:ascii="Times New Roman" w:eastAsia="Times New Roman" w:hAnsi="Times New Roman"/>
                <w:sz w:val="24"/>
                <w:szCs w:val="24"/>
                <w:lang w:val="en-GB"/>
              </w:rPr>
            </w:pPr>
            <w:r w:rsidRPr="004A1D30">
              <w:rPr>
                <w:rFonts w:ascii="Times New Roman" w:eastAsia="Times New Roman" w:hAnsi="Times New Roman"/>
                <w:sz w:val="24"/>
                <w:szCs w:val="24"/>
                <w:lang w:val="en-GB"/>
              </w:rPr>
              <w:t xml:space="preserve">Comprehend the means of applying participatory research for community </w:t>
            </w:r>
          </w:p>
          <w:p w:rsidR="00CA1D97" w:rsidRPr="004A1D30" w:rsidRDefault="004A1D30" w:rsidP="00C45258">
            <w:pPr>
              <w:pStyle w:val="ListParagraph"/>
              <w:numPr>
                <w:ilvl w:val="0"/>
                <w:numId w:val="14"/>
              </w:numPr>
              <w:spacing w:line="360" w:lineRule="auto"/>
              <w:jc w:val="both"/>
              <w:rPr>
                <w:rFonts w:ascii="Times New Roman" w:eastAsia="Times New Roman" w:hAnsi="Times New Roman"/>
                <w:sz w:val="24"/>
                <w:szCs w:val="24"/>
                <w:lang w:val="en-GB"/>
              </w:rPr>
            </w:pPr>
            <w:r w:rsidRPr="004A1D30">
              <w:rPr>
                <w:rFonts w:ascii="Times New Roman" w:eastAsia="Times New Roman" w:hAnsi="Times New Roman"/>
                <w:sz w:val="24"/>
                <w:szCs w:val="24"/>
                <w:lang w:val="en-GB"/>
              </w:rPr>
              <w:t>Appreciate the roles of NGOs and Various organizations in developing the community</w:t>
            </w:r>
          </w:p>
        </w:tc>
        <w:tc>
          <w:tcPr>
            <w:tcW w:w="2129" w:type="dxa"/>
          </w:tcPr>
          <w:p w:rsidR="0007194F" w:rsidRPr="008376E7" w:rsidRDefault="0007194F" w:rsidP="008376E7">
            <w:pPr>
              <w:numPr>
                <w:ilvl w:val="0"/>
                <w:numId w:val="3"/>
              </w:numPr>
              <w:spacing w:after="200" w:line="360" w:lineRule="auto"/>
              <w:jc w:val="both"/>
              <w:rPr>
                <w:rFonts w:ascii="Times New Roman" w:eastAsia="Times New Roman" w:hAnsi="Times New Roman"/>
                <w:sz w:val="24"/>
                <w:szCs w:val="24"/>
                <w:lang w:val="en-GB"/>
              </w:rPr>
            </w:pPr>
            <w:r>
              <w:rPr>
                <w:rFonts w:ascii="Times New Roman" w:eastAsia="Times New Roman" w:hAnsi="Times New Roman"/>
                <w:sz w:val="24"/>
                <w:szCs w:val="24"/>
              </w:rPr>
              <w:t xml:space="preserve">Community Development theories and practices </w:t>
            </w:r>
          </w:p>
          <w:p w:rsidR="008376E7" w:rsidRPr="00C45258" w:rsidRDefault="008376E7" w:rsidP="008376E7">
            <w:pPr>
              <w:numPr>
                <w:ilvl w:val="0"/>
                <w:numId w:val="3"/>
              </w:numPr>
              <w:spacing w:after="200" w:line="360" w:lineRule="auto"/>
              <w:jc w:val="both"/>
              <w:rPr>
                <w:rFonts w:ascii="Times New Roman" w:eastAsia="Times New Roman" w:hAnsi="Times New Roman"/>
                <w:sz w:val="24"/>
                <w:szCs w:val="24"/>
              </w:rPr>
            </w:pPr>
            <w:r w:rsidRPr="00C45258">
              <w:rPr>
                <w:rFonts w:ascii="Times New Roman" w:eastAsia="Times New Roman" w:hAnsi="Times New Roman"/>
                <w:sz w:val="24"/>
                <w:szCs w:val="24"/>
              </w:rPr>
              <w:t>Introduction to Adult and non-formal education</w:t>
            </w:r>
          </w:p>
          <w:p w:rsidR="008376E7" w:rsidRPr="00C45258" w:rsidRDefault="008376E7" w:rsidP="008376E7">
            <w:pPr>
              <w:spacing w:after="200" w:line="360" w:lineRule="auto"/>
              <w:ind w:left="360"/>
              <w:jc w:val="both"/>
              <w:rPr>
                <w:rFonts w:ascii="Times New Roman" w:eastAsia="Times New Roman" w:hAnsi="Times New Roman"/>
                <w:sz w:val="24"/>
                <w:szCs w:val="24"/>
                <w:lang w:val="en-GB"/>
              </w:rPr>
            </w:pPr>
          </w:p>
          <w:p w:rsidR="00CA1D97" w:rsidRPr="00C45258" w:rsidRDefault="00CA1D97" w:rsidP="0007194F">
            <w:pPr>
              <w:spacing w:line="360" w:lineRule="auto"/>
              <w:ind w:left="360"/>
              <w:jc w:val="both"/>
              <w:rPr>
                <w:rFonts w:ascii="Times New Roman" w:eastAsia="Times New Roman" w:hAnsi="Times New Roman"/>
                <w:sz w:val="24"/>
                <w:szCs w:val="24"/>
              </w:rPr>
            </w:pPr>
          </w:p>
        </w:tc>
      </w:tr>
      <w:tr w:rsidR="00C45258" w:rsidRPr="00C45258" w:rsidTr="00103D2F">
        <w:trPr>
          <w:trHeight w:val="841"/>
        </w:trPr>
        <w:tc>
          <w:tcPr>
            <w:tcW w:w="1484" w:type="dxa"/>
          </w:tcPr>
          <w:p w:rsidR="00C45258" w:rsidRPr="00C45258" w:rsidRDefault="00C45258" w:rsidP="00C45258">
            <w:pPr>
              <w:spacing w:line="360" w:lineRule="auto"/>
              <w:jc w:val="both"/>
              <w:rPr>
                <w:rFonts w:ascii="Times New Roman" w:eastAsia="Times New Roman" w:hAnsi="Times New Roman"/>
                <w:b/>
                <w:sz w:val="24"/>
                <w:szCs w:val="24"/>
                <w:lang w:val="en-GB"/>
              </w:rPr>
            </w:pPr>
            <w:r w:rsidRPr="00C45258">
              <w:rPr>
                <w:rFonts w:ascii="Times New Roman" w:eastAsia="Times New Roman" w:hAnsi="Times New Roman"/>
                <w:b/>
                <w:sz w:val="24"/>
                <w:szCs w:val="24"/>
                <w:lang w:val="en-GB"/>
              </w:rPr>
              <w:t xml:space="preserve">Manage </w:t>
            </w:r>
          </w:p>
        </w:tc>
        <w:tc>
          <w:tcPr>
            <w:tcW w:w="3019" w:type="dxa"/>
          </w:tcPr>
          <w:p w:rsidR="00C45258" w:rsidRPr="00C45258" w:rsidRDefault="00C45258" w:rsidP="00C45258">
            <w:pPr>
              <w:numPr>
                <w:ilvl w:val="0"/>
                <w:numId w:val="4"/>
              </w:numPr>
              <w:spacing w:line="360" w:lineRule="auto"/>
              <w:jc w:val="both"/>
              <w:rPr>
                <w:rFonts w:ascii="Times New Roman" w:eastAsia="Times New Roman" w:hAnsi="Times New Roman"/>
                <w:bCs/>
                <w:sz w:val="24"/>
                <w:szCs w:val="24"/>
                <w:lang w:val="en-GB"/>
              </w:rPr>
            </w:pPr>
            <w:r w:rsidRPr="00C45258">
              <w:rPr>
                <w:rFonts w:ascii="Times New Roman" w:eastAsia="Times New Roman" w:hAnsi="Times New Roman"/>
                <w:bCs/>
                <w:sz w:val="24"/>
                <w:szCs w:val="24"/>
                <w:lang w:val="en-GB"/>
              </w:rPr>
              <w:t xml:space="preserve">Supervise, monitor and evaluate the effectiveness of LLCD programmes. </w:t>
            </w:r>
          </w:p>
          <w:p w:rsidR="00C45258" w:rsidRPr="00C45258" w:rsidRDefault="00C45258" w:rsidP="00C45258">
            <w:pPr>
              <w:numPr>
                <w:ilvl w:val="0"/>
                <w:numId w:val="4"/>
              </w:numPr>
              <w:spacing w:line="360" w:lineRule="auto"/>
              <w:jc w:val="both"/>
              <w:rPr>
                <w:rFonts w:ascii="Times New Roman" w:eastAsia="Times New Roman" w:hAnsi="Times New Roman"/>
                <w:bCs/>
                <w:sz w:val="24"/>
                <w:szCs w:val="24"/>
                <w:lang w:val="en-GB"/>
              </w:rPr>
            </w:pPr>
            <w:r w:rsidRPr="00C45258">
              <w:rPr>
                <w:rFonts w:ascii="Times New Roman" w:eastAsia="Times New Roman" w:hAnsi="Times New Roman"/>
                <w:sz w:val="24"/>
                <w:szCs w:val="24"/>
                <w:lang w:val="en-GB"/>
              </w:rPr>
              <w:t xml:space="preserve">Lead and direct different kinds of LLCD </w:t>
            </w:r>
            <w:r w:rsidRPr="00C45258">
              <w:rPr>
                <w:rFonts w:ascii="Times New Roman" w:eastAsia="Times New Roman" w:hAnsi="Times New Roman"/>
                <w:sz w:val="24"/>
                <w:szCs w:val="24"/>
                <w:lang w:val="en-GB"/>
              </w:rPr>
              <w:lastRenderedPageBreak/>
              <w:t xml:space="preserve">programmes </w:t>
            </w:r>
          </w:p>
          <w:p w:rsidR="00C45258" w:rsidRPr="00C45258" w:rsidRDefault="00C45258" w:rsidP="00C45258">
            <w:pPr>
              <w:numPr>
                <w:ilvl w:val="0"/>
                <w:numId w:val="5"/>
              </w:numPr>
              <w:spacing w:line="360" w:lineRule="auto"/>
              <w:jc w:val="both"/>
              <w:rPr>
                <w:rFonts w:ascii="Times New Roman" w:eastAsia="Times New Roman" w:hAnsi="Times New Roman"/>
                <w:sz w:val="24"/>
                <w:szCs w:val="24"/>
                <w:lang w:val="en-GB"/>
              </w:rPr>
            </w:pPr>
            <w:r w:rsidRPr="00C45258">
              <w:rPr>
                <w:rFonts w:ascii="Times New Roman" w:eastAsia="Times New Roman" w:hAnsi="Times New Roman"/>
                <w:sz w:val="24"/>
                <w:szCs w:val="24"/>
                <w:lang w:val="en-GB"/>
              </w:rPr>
              <w:t xml:space="preserve">Supervise, monitor and evaluate the effectiveness of adult education programmes and projects. </w:t>
            </w:r>
          </w:p>
          <w:p w:rsidR="00C45258" w:rsidRPr="00C45258" w:rsidRDefault="00C45258" w:rsidP="00C45258">
            <w:pPr>
              <w:numPr>
                <w:ilvl w:val="0"/>
                <w:numId w:val="5"/>
              </w:numPr>
              <w:spacing w:line="360" w:lineRule="auto"/>
              <w:jc w:val="both"/>
              <w:rPr>
                <w:rFonts w:ascii="Times New Roman" w:eastAsia="Times New Roman" w:hAnsi="Times New Roman"/>
                <w:sz w:val="24"/>
                <w:szCs w:val="24"/>
                <w:lang w:val="en-GB"/>
              </w:rPr>
            </w:pPr>
            <w:r w:rsidRPr="00C45258">
              <w:rPr>
                <w:rFonts w:ascii="Times New Roman" w:eastAsia="Times New Roman" w:hAnsi="Times New Roman"/>
                <w:sz w:val="24"/>
                <w:szCs w:val="24"/>
                <w:lang w:val="en-GB"/>
              </w:rPr>
              <w:t>Develop relevant policies, strategies, programmes and plans in lifelong learning and community development sector.</w:t>
            </w:r>
          </w:p>
          <w:p w:rsidR="00C45258" w:rsidRPr="00C45258" w:rsidRDefault="00C45258" w:rsidP="00C45258">
            <w:pPr>
              <w:spacing w:line="360" w:lineRule="auto"/>
              <w:jc w:val="both"/>
              <w:rPr>
                <w:rFonts w:ascii="Times New Roman" w:eastAsia="Times New Roman" w:hAnsi="Times New Roman"/>
                <w:sz w:val="24"/>
                <w:szCs w:val="24"/>
                <w:lang w:val="en-GB"/>
              </w:rPr>
            </w:pPr>
          </w:p>
        </w:tc>
        <w:tc>
          <w:tcPr>
            <w:tcW w:w="2974" w:type="dxa"/>
          </w:tcPr>
          <w:p w:rsidR="00C45258" w:rsidRPr="00C45258" w:rsidRDefault="00C45258" w:rsidP="00B86AAA">
            <w:pPr>
              <w:numPr>
                <w:ilvl w:val="0"/>
                <w:numId w:val="9"/>
              </w:numPr>
              <w:spacing w:line="360" w:lineRule="auto"/>
              <w:jc w:val="both"/>
              <w:rPr>
                <w:rFonts w:ascii="Times New Roman" w:eastAsia="Times New Roman" w:hAnsi="Times New Roman"/>
                <w:sz w:val="24"/>
                <w:szCs w:val="24"/>
                <w:lang w:val="en-GB"/>
              </w:rPr>
            </w:pPr>
            <w:r w:rsidRPr="00C45258">
              <w:rPr>
                <w:rFonts w:ascii="Times New Roman" w:eastAsia="Times New Roman" w:hAnsi="Times New Roman"/>
                <w:sz w:val="24"/>
                <w:szCs w:val="24"/>
                <w:lang w:val="en-GB"/>
              </w:rPr>
              <w:lastRenderedPageBreak/>
              <w:t xml:space="preserve">Understand the concept of management and leading LLCD programs </w:t>
            </w:r>
          </w:p>
          <w:p w:rsidR="00C45258" w:rsidRPr="00C45258" w:rsidRDefault="00C45258" w:rsidP="00B86AAA">
            <w:pPr>
              <w:numPr>
                <w:ilvl w:val="0"/>
                <w:numId w:val="9"/>
              </w:numPr>
              <w:spacing w:line="360" w:lineRule="auto"/>
              <w:jc w:val="both"/>
              <w:rPr>
                <w:rFonts w:ascii="Times New Roman" w:eastAsia="Times New Roman" w:hAnsi="Times New Roman"/>
                <w:sz w:val="24"/>
                <w:szCs w:val="24"/>
                <w:lang w:val="en-GB"/>
              </w:rPr>
            </w:pPr>
            <w:r w:rsidRPr="00C45258">
              <w:rPr>
                <w:rFonts w:ascii="Times New Roman" w:eastAsia="Times New Roman" w:hAnsi="Times New Roman"/>
                <w:sz w:val="24"/>
                <w:szCs w:val="24"/>
                <w:lang w:val="en-GB"/>
              </w:rPr>
              <w:t xml:space="preserve">Identify different management approached. </w:t>
            </w:r>
          </w:p>
          <w:p w:rsidR="00C45258" w:rsidRDefault="00C45258" w:rsidP="00B86AAA">
            <w:pPr>
              <w:numPr>
                <w:ilvl w:val="0"/>
                <w:numId w:val="9"/>
              </w:numPr>
              <w:spacing w:line="360" w:lineRule="auto"/>
              <w:jc w:val="both"/>
              <w:rPr>
                <w:rFonts w:ascii="Times New Roman" w:eastAsia="Times New Roman" w:hAnsi="Times New Roman"/>
                <w:sz w:val="24"/>
                <w:szCs w:val="24"/>
                <w:lang w:val="en-GB"/>
              </w:rPr>
            </w:pPr>
            <w:r w:rsidRPr="00C45258">
              <w:rPr>
                <w:rFonts w:ascii="Times New Roman" w:eastAsia="Times New Roman" w:hAnsi="Times New Roman"/>
                <w:sz w:val="24"/>
                <w:szCs w:val="24"/>
                <w:lang w:val="en-GB"/>
              </w:rPr>
              <w:lastRenderedPageBreak/>
              <w:t>Value the role of effective</w:t>
            </w:r>
            <w:r w:rsidR="00591F8D">
              <w:rPr>
                <w:rFonts w:ascii="Times New Roman" w:eastAsia="Times New Roman" w:hAnsi="Times New Roman"/>
                <w:sz w:val="24"/>
                <w:szCs w:val="24"/>
                <w:lang w:val="en-GB"/>
              </w:rPr>
              <w:t xml:space="preserve"> leadership </w:t>
            </w:r>
            <w:r w:rsidRPr="00C45258">
              <w:rPr>
                <w:rFonts w:ascii="Times New Roman" w:eastAsia="Times New Roman" w:hAnsi="Times New Roman"/>
                <w:sz w:val="24"/>
                <w:szCs w:val="24"/>
                <w:lang w:val="en-GB"/>
              </w:rPr>
              <w:t xml:space="preserve">  </w:t>
            </w:r>
          </w:p>
          <w:p w:rsidR="00591F8D" w:rsidRDefault="00591F8D" w:rsidP="00B86AAA">
            <w:pPr>
              <w:numPr>
                <w:ilvl w:val="0"/>
                <w:numId w:val="9"/>
              </w:numPr>
              <w:spacing w:line="36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Organize lifelong learning and community development programs </w:t>
            </w:r>
          </w:p>
          <w:p w:rsidR="00B86AAA" w:rsidRPr="00B86AAA" w:rsidRDefault="00B86AAA" w:rsidP="00B86AAA">
            <w:pPr>
              <w:numPr>
                <w:ilvl w:val="0"/>
                <w:numId w:val="9"/>
              </w:numPr>
              <w:spacing w:line="276" w:lineRule="auto"/>
              <w:jc w:val="both"/>
              <w:rPr>
                <w:rFonts w:ascii="Times New Roman" w:hAnsi="Times New Roman"/>
                <w:sz w:val="24"/>
                <w:szCs w:val="24"/>
              </w:rPr>
            </w:pPr>
            <w:r w:rsidRPr="00B86AAA">
              <w:rPr>
                <w:rFonts w:ascii="Times New Roman" w:hAnsi="Times New Roman"/>
                <w:sz w:val="24"/>
                <w:szCs w:val="24"/>
              </w:rPr>
              <w:t>Recognize the Barriers to the successful implementation of projects and programs in Adult Education</w:t>
            </w:r>
          </w:p>
          <w:p w:rsidR="00B86AAA" w:rsidRPr="00B86AAA" w:rsidRDefault="00B86AAA" w:rsidP="00B86AAA">
            <w:pPr>
              <w:numPr>
                <w:ilvl w:val="0"/>
                <w:numId w:val="9"/>
              </w:numPr>
              <w:spacing w:line="276" w:lineRule="auto"/>
              <w:jc w:val="both"/>
              <w:rPr>
                <w:rFonts w:ascii="Times New Roman" w:hAnsi="Times New Roman"/>
                <w:sz w:val="24"/>
                <w:szCs w:val="24"/>
              </w:rPr>
            </w:pPr>
            <w:r w:rsidRPr="00B86AAA">
              <w:rPr>
                <w:rFonts w:ascii="Times New Roman" w:hAnsi="Times New Roman"/>
                <w:sz w:val="24"/>
                <w:szCs w:val="24"/>
              </w:rPr>
              <w:t>Implement or manage adult education and community development programs and projects.</w:t>
            </w:r>
          </w:p>
          <w:p w:rsidR="00B86AAA" w:rsidRPr="00B86AAA" w:rsidRDefault="00B86AAA" w:rsidP="00B86AAA">
            <w:pPr>
              <w:numPr>
                <w:ilvl w:val="0"/>
                <w:numId w:val="9"/>
              </w:numPr>
              <w:spacing w:line="276" w:lineRule="auto"/>
              <w:jc w:val="both"/>
            </w:pPr>
            <w:r w:rsidRPr="00B86AAA">
              <w:rPr>
                <w:rFonts w:ascii="Times New Roman" w:hAnsi="Times New Roman"/>
                <w:sz w:val="24"/>
                <w:szCs w:val="24"/>
              </w:rPr>
              <w:t>Evaluate adult education and community development programs and projects.</w:t>
            </w:r>
          </w:p>
        </w:tc>
        <w:tc>
          <w:tcPr>
            <w:tcW w:w="2129" w:type="dxa"/>
          </w:tcPr>
          <w:p w:rsidR="00C45258" w:rsidRPr="00C45258" w:rsidRDefault="00C45258" w:rsidP="00C45258">
            <w:pPr>
              <w:numPr>
                <w:ilvl w:val="0"/>
                <w:numId w:val="7"/>
              </w:numPr>
              <w:spacing w:line="360" w:lineRule="auto"/>
              <w:jc w:val="both"/>
              <w:rPr>
                <w:rFonts w:ascii="Times New Roman" w:eastAsia="Times New Roman" w:hAnsi="Times New Roman"/>
                <w:sz w:val="24"/>
                <w:szCs w:val="24"/>
                <w:lang w:val="en-GB"/>
              </w:rPr>
            </w:pPr>
            <w:r w:rsidRPr="00C45258">
              <w:rPr>
                <w:rFonts w:ascii="Times New Roman" w:eastAsia="Times New Roman" w:hAnsi="Times New Roman"/>
                <w:sz w:val="24"/>
                <w:szCs w:val="24"/>
              </w:rPr>
              <w:lastRenderedPageBreak/>
              <w:t>Policy Formulation and Implementation in LLCD</w:t>
            </w:r>
          </w:p>
          <w:p w:rsidR="00C45258" w:rsidRPr="00C45258" w:rsidRDefault="00C45258" w:rsidP="00C45258">
            <w:pPr>
              <w:numPr>
                <w:ilvl w:val="0"/>
                <w:numId w:val="7"/>
              </w:numPr>
              <w:spacing w:line="360" w:lineRule="auto"/>
              <w:jc w:val="both"/>
              <w:rPr>
                <w:rFonts w:ascii="Times New Roman" w:eastAsia="Times New Roman" w:hAnsi="Times New Roman"/>
                <w:sz w:val="24"/>
                <w:szCs w:val="24"/>
                <w:lang w:val="en-GB"/>
              </w:rPr>
            </w:pPr>
            <w:r w:rsidRPr="00C45258">
              <w:rPr>
                <w:rFonts w:ascii="Times New Roman" w:eastAsia="Times New Roman" w:hAnsi="Times New Roman"/>
                <w:sz w:val="24"/>
                <w:szCs w:val="24"/>
              </w:rPr>
              <w:t xml:space="preserve">Management </w:t>
            </w:r>
            <w:r w:rsidRPr="00C45258">
              <w:rPr>
                <w:rFonts w:ascii="Times New Roman" w:eastAsia="Times New Roman" w:hAnsi="Times New Roman"/>
                <w:sz w:val="24"/>
                <w:szCs w:val="24"/>
              </w:rPr>
              <w:lastRenderedPageBreak/>
              <w:t>and Supervision in LLCD</w:t>
            </w:r>
          </w:p>
          <w:p w:rsidR="00C45258" w:rsidRPr="007F2C5A" w:rsidRDefault="00C45258" w:rsidP="00C45258">
            <w:pPr>
              <w:numPr>
                <w:ilvl w:val="0"/>
                <w:numId w:val="7"/>
              </w:numPr>
              <w:spacing w:line="360" w:lineRule="auto"/>
              <w:jc w:val="both"/>
              <w:rPr>
                <w:rFonts w:ascii="Times New Roman" w:eastAsia="Times New Roman" w:hAnsi="Times New Roman"/>
                <w:sz w:val="24"/>
                <w:szCs w:val="24"/>
                <w:lang w:val="en-GB"/>
              </w:rPr>
            </w:pPr>
            <w:proofErr w:type="spellStart"/>
            <w:r w:rsidRPr="00C45258">
              <w:rPr>
                <w:rFonts w:ascii="Times New Roman" w:eastAsia="Times New Roman" w:hAnsi="Times New Roman"/>
                <w:sz w:val="24"/>
                <w:szCs w:val="24"/>
              </w:rPr>
              <w:t>Programme</w:t>
            </w:r>
            <w:proofErr w:type="spellEnd"/>
            <w:r w:rsidRPr="00C45258">
              <w:rPr>
                <w:rFonts w:ascii="Times New Roman" w:eastAsia="Times New Roman" w:hAnsi="Times New Roman"/>
                <w:sz w:val="24"/>
                <w:szCs w:val="24"/>
              </w:rPr>
              <w:t xml:space="preserve"> and Project Management in LLCD</w:t>
            </w:r>
          </w:p>
          <w:p w:rsidR="00C45258" w:rsidRPr="00C45258" w:rsidRDefault="00C45258" w:rsidP="0007194F">
            <w:pPr>
              <w:spacing w:line="360" w:lineRule="auto"/>
              <w:ind w:left="360"/>
              <w:jc w:val="both"/>
              <w:rPr>
                <w:rFonts w:ascii="Times New Roman" w:eastAsia="Times New Roman" w:hAnsi="Times New Roman"/>
                <w:sz w:val="24"/>
                <w:szCs w:val="24"/>
                <w:lang w:val="en-GB"/>
              </w:rPr>
            </w:pPr>
          </w:p>
        </w:tc>
      </w:tr>
      <w:tr w:rsidR="00C45258" w:rsidRPr="00C45258" w:rsidTr="00B60297">
        <w:trPr>
          <w:trHeight w:val="4040"/>
        </w:trPr>
        <w:tc>
          <w:tcPr>
            <w:tcW w:w="1484" w:type="dxa"/>
          </w:tcPr>
          <w:p w:rsidR="00C45258" w:rsidRPr="00C45258" w:rsidRDefault="00C45258" w:rsidP="00C45258">
            <w:pPr>
              <w:spacing w:line="360" w:lineRule="auto"/>
              <w:jc w:val="both"/>
              <w:rPr>
                <w:rFonts w:ascii="Times New Roman" w:eastAsia="Times New Roman" w:hAnsi="Times New Roman"/>
                <w:b/>
                <w:sz w:val="24"/>
                <w:szCs w:val="24"/>
                <w:lang w:val="en-GB"/>
              </w:rPr>
            </w:pPr>
            <w:r w:rsidRPr="00C45258">
              <w:rPr>
                <w:rFonts w:ascii="Times New Roman" w:eastAsia="Times New Roman" w:hAnsi="Times New Roman"/>
                <w:b/>
                <w:sz w:val="24"/>
                <w:szCs w:val="24"/>
                <w:lang w:val="en-GB"/>
              </w:rPr>
              <w:lastRenderedPageBreak/>
              <w:t xml:space="preserve">Design </w:t>
            </w:r>
            <w:r w:rsidR="00923220">
              <w:rPr>
                <w:rFonts w:ascii="Times New Roman" w:eastAsia="Times New Roman" w:hAnsi="Times New Roman"/>
                <w:b/>
                <w:sz w:val="24"/>
                <w:szCs w:val="24"/>
                <w:lang w:val="en-GB"/>
              </w:rPr>
              <w:t>and develop</w:t>
            </w:r>
          </w:p>
        </w:tc>
        <w:tc>
          <w:tcPr>
            <w:tcW w:w="3019" w:type="dxa"/>
          </w:tcPr>
          <w:p w:rsidR="00C45258" w:rsidRDefault="00C45258" w:rsidP="00794A69">
            <w:pPr>
              <w:numPr>
                <w:ilvl w:val="0"/>
                <w:numId w:val="10"/>
              </w:numPr>
              <w:spacing w:line="360" w:lineRule="auto"/>
              <w:jc w:val="both"/>
              <w:rPr>
                <w:rFonts w:ascii="Times New Roman" w:eastAsia="Times New Roman" w:hAnsi="Times New Roman"/>
                <w:sz w:val="24"/>
                <w:szCs w:val="24"/>
                <w:lang w:val="en-GB"/>
              </w:rPr>
            </w:pPr>
            <w:r w:rsidRPr="00C45258">
              <w:rPr>
                <w:rFonts w:ascii="Times New Roman" w:eastAsia="Times New Roman" w:hAnsi="Times New Roman"/>
                <w:sz w:val="24"/>
                <w:szCs w:val="24"/>
                <w:lang w:val="en-GB"/>
              </w:rPr>
              <w:t>Design, develop and plan lifelong learning and community development and initiatives</w:t>
            </w:r>
          </w:p>
          <w:p w:rsidR="00794A69" w:rsidRPr="00C45258" w:rsidRDefault="00794A69" w:rsidP="00794A69">
            <w:pPr>
              <w:numPr>
                <w:ilvl w:val="0"/>
                <w:numId w:val="10"/>
              </w:numPr>
              <w:spacing w:after="200" w:line="360" w:lineRule="auto"/>
              <w:jc w:val="both"/>
              <w:rPr>
                <w:rFonts w:ascii="Times New Roman" w:eastAsia="Times New Roman" w:hAnsi="Times New Roman"/>
                <w:bCs/>
                <w:sz w:val="24"/>
                <w:szCs w:val="24"/>
                <w:lang w:val="en-GB"/>
              </w:rPr>
            </w:pPr>
            <w:r w:rsidRPr="00C45258">
              <w:rPr>
                <w:rFonts w:ascii="Times New Roman" w:eastAsia="Times New Roman" w:hAnsi="Times New Roman"/>
                <w:bCs/>
                <w:sz w:val="24"/>
                <w:szCs w:val="24"/>
                <w:lang w:val="en-GB"/>
              </w:rPr>
              <w:t>Know the concept and different approaches of literacy</w:t>
            </w:r>
          </w:p>
          <w:p w:rsidR="00794A69" w:rsidRPr="00C45258" w:rsidRDefault="00794A69" w:rsidP="00794A69">
            <w:pPr>
              <w:numPr>
                <w:ilvl w:val="0"/>
                <w:numId w:val="10"/>
              </w:numPr>
              <w:spacing w:after="200" w:line="360" w:lineRule="auto"/>
              <w:jc w:val="both"/>
              <w:rPr>
                <w:rFonts w:ascii="Times New Roman" w:eastAsia="Times New Roman" w:hAnsi="Times New Roman"/>
                <w:bCs/>
                <w:sz w:val="24"/>
                <w:szCs w:val="24"/>
                <w:lang w:val="en-GB"/>
              </w:rPr>
            </w:pPr>
            <w:r w:rsidRPr="00C45258">
              <w:rPr>
                <w:rFonts w:ascii="Times New Roman" w:eastAsia="Times New Roman" w:hAnsi="Times New Roman"/>
                <w:bCs/>
                <w:sz w:val="24"/>
                <w:szCs w:val="24"/>
                <w:lang w:val="en-GB"/>
              </w:rPr>
              <w:t>Know the types of literacy practice in their community</w:t>
            </w:r>
          </w:p>
          <w:p w:rsidR="00794A69" w:rsidRPr="00C45258" w:rsidRDefault="00794A69" w:rsidP="00794A69">
            <w:pPr>
              <w:spacing w:line="360" w:lineRule="auto"/>
              <w:ind w:left="360"/>
              <w:jc w:val="both"/>
              <w:rPr>
                <w:rFonts w:ascii="Times New Roman" w:eastAsia="Times New Roman" w:hAnsi="Times New Roman"/>
                <w:sz w:val="24"/>
                <w:szCs w:val="24"/>
                <w:lang w:val="en-GB"/>
              </w:rPr>
            </w:pPr>
          </w:p>
          <w:p w:rsidR="00C45258" w:rsidRPr="00C45258" w:rsidRDefault="00C45258" w:rsidP="00C45258">
            <w:pPr>
              <w:spacing w:line="360" w:lineRule="auto"/>
              <w:jc w:val="both"/>
              <w:rPr>
                <w:rFonts w:ascii="Times New Roman" w:eastAsia="Times New Roman" w:hAnsi="Times New Roman"/>
                <w:bCs/>
                <w:sz w:val="24"/>
                <w:szCs w:val="24"/>
                <w:lang w:val="en-GB"/>
              </w:rPr>
            </w:pPr>
          </w:p>
        </w:tc>
        <w:tc>
          <w:tcPr>
            <w:tcW w:w="2974" w:type="dxa"/>
          </w:tcPr>
          <w:p w:rsidR="00C45258" w:rsidRDefault="00C45258" w:rsidP="00B60297">
            <w:pPr>
              <w:numPr>
                <w:ilvl w:val="0"/>
                <w:numId w:val="9"/>
              </w:numPr>
              <w:spacing w:line="360" w:lineRule="auto"/>
              <w:jc w:val="both"/>
              <w:rPr>
                <w:rFonts w:ascii="Times New Roman" w:eastAsia="Times New Roman" w:hAnsi="Times New Roman"/>
                <w:sz w:val="24"/>
                <w:szCs w:val="24"/>
                <w:lang w:val="en-GB"/>
              </w:rPr>
            </w:pPr>
            <w:r w:rsidRPr="00C45258">
              <w:rPr>
                <w:rFonts w:ascii="Times New Roman" w:eastAsia="Times New Roman" w:hAnsi="Times New Roman"/>
                <w:sz w:val="24"/>
                <w:szCs w:val="24"/>
                <w:lang w:val="en-GB"/>
              </w:rPr>
              <w:t xml:space="preserve">Understand different forms of lifelong learning program </w:t>
            </w:r>
          </w:p>
          <w:p w:rsidR="00591F8D" w:rsidRDefault="00591F8D" w:rsidP="00B60297">
            <w:pPr>
              <w:numPr>
                <w:ilvl w:val="0"/>
                <w:numId w:val="9"/>
              </w:numPr>
              <w:spacing w:line="360" w:lineRule="auto"/>
              <w:jc w:val="both"/>
              <w:rPr>
                <w:rFonts w:ascii="Times New Roman" w:eastAsia="Times New Roman" w:hAnsi="Times New Roman"/>
                <w:sz w:val="24"/>
                <w:szCs w:val="24"/>
                <w:lang w:val="en-GB"/>
              </w:rPr>
            </w:pPr>
            <w:r>
              <w:rPr>
                <w:rFonts w:ascii="Times New Roman" w:eastAsia="Times New Roman" w:hAnsi="Times New Roman"/>
                <w:sz w:val="24"/>
                <w:szCs w:val="24"/>
                <w:lang w:val="en-GB"/>
              </w:rPr>
              <w:t xml:space="preserve">Design lifelong learning program </w:t>
            </w:r>
          </w:p>
          <w:p w:rsidR="00BA0630" w:rsidRPr="009C21BD" w:rsidRDefault="00BA0630" w:rsidP="00B60297">
            <w:pPr>
              <w:numPr>
                <w:ilvl w:val="0"/>
                <w:numId w:val="9"/>
              </w:numPr>
              <w:spacing w:line="360" w:lineRule="auto"/>
              <w:jc w:val="both"/>
              <w:rPr>
                <w:rFonts w:ascii="Times New Roman" w:eastAsia="Times New Roman" w:hAnsi="Times New Roman"/>
                <w:sz w:val="24"/>
                <w:szCs w:val="24"/>
                <w:lang w:val="en-GB"/>
              </w:rPr>
            </w:pPr>
            <w:r w:rsidRPr="00BA0630">
              <w:rPr>
                <w:rFonts w:ascii="Times New Roman" w:eastAsia="Times New Roman" w:hAnsi="Times New Roman"/>
                <w:sz w:val="24"/>
                <w:szCs w:val="24"/>
              </w:rPr>
              <w:t xml:space="preserve">Develop a competence-based TVET curriculum for technical and vocational education  </w:t>
            </w:r>
          </w:p>
          <w:p w:rsidR="009C21BD" w:rsidRPr="009C21BD" w:rsidRDefault="009C21BD" w:rsidP="00B60297">
            <w:pPr>
              <w:pStyle w:val="ListParagraph"/>
              <w:numPr>
                <w:ilvl w:val="0"/>
                <w:numId w:val="9"/>
              </w:numPr>
              <w:spacing w:line="360" w:lineRule="auto"/>
              <w:jc w:val="both"/>
              <w:rPr>
                <w:rFonts w:ascii="Times New Roman" w:hAnsi="Times New Roman"/>
                <w:sz w:val="24"/>
                <w:szCs w:val="24"/>
              </w:rPr>
            </w:pPr>
            <w:r w:rsidRPr="009C21BD">
              <w:rPr>
                <w:rFonts w:ascii="Times New Roman" w:hAnsi="Times New Roman"/>
                <w:sz w:val="24"/>
                <w:szCs w:val="24"/>
              </w:rPr>
              <w:t>Value the roles and contributions of indigenous knowledge to sustainable development process.</w:t>
            </w:r>
          </w:p>
          <w:p w:rsidR="009C21BD" w:rsidRDefault="009C21BD" w:rsidP="00B60297">
            <w:pPr>
              <w:pStyle w:val="ListParagraph"/>
              <w:numPr>
                <w:ilvl w:val="0"/>
                <w:numId w:val="9"/>
              </w:numPr>
              <w:spacing w:line="360" w:lineRule="auto"/>
              <w:jc w:val="both"/>
              <w:rPr>
                <w:rFonts w:ascii="Times New Roman" w:hAnsi="Times New Roman"/>
                <w:sz w:val="24"/>
                <w:szCs w:val="24"/>
              </w:rPr>
            </w:pPr>
            <w:r w:rsidRPr="009C21BD">
              <w:rPr>
                <w:rFonts w:ascii="Times New Roman" w:hAnsi="Times New Roman"/>
                <w:sz w:val="24"/>
                <w:szCs w:val="24"/>
              </w:rPr>
              <w:t>Correlate indigenous knowledge and sustainable development</w:t>
            </w:r>
          </w:p>
          <w:p w:rsidR="009C21BD" w:rsidRPr="009C21BD" w:rsidRDefault="009C21BD" w:rsidP="00B60297">
            <w:pPr>
              <w:pStyle w:val="ListParagraph"/>
              <w:numPr>
                <w:ilvl w:val="0"/>
                <w:numId w:val="9"/>
              </w:numPr>
              <w:spacing w:line="360" w:lineRule="auto"/>
              <w:jc w:val="both"/>
              <w:rPr>
                <w:rFonts w:ascii="Times New Roman" w:hAnsi="Times New Roman"/>
                <w:sz w:val="24"/>
                <w:szCs w:val="24"/>
              </w:rPr>
            </w:pPr>
            <w:r w:rsidRPr="009C21BD">
              <w:rPr>
                <w:rFonts w:ascii="Times New Roman" w:eastAsia="Times New Roman" w:hAnsi="Times New Roman"/>
                <w:sz w:val="24"/>
                <w:szCs w:val="24"/>
                <w:lang w:val="en-GB"/>
              </w:rPr>
              <w:t xml:space="preserve">Understand the concepts </w:t>
            </w:r>
            <w:r w:rsidRPr="009C21BD">
              <w:rPr>
                <w:rFonts w:ascii="Times New Roman" w:eastAsia="Times New Roman" w:hAnsi="Times New Roman"/>
                <w:sz w:val="24"/>
                <w:szCs w:val="24"/>
                <w:lang w:val="en-GB"/>
              </w:rPr>
              <w:lastRenderedPageBreak/>
              <w:t>of curriculum in lifelong learning &amp; adult education</w:t>
            </w:r>
          </w:p>
          <w:p w:rsidR="009C21BD" w:rsidRDefault="009C21BD" w:rsidP="00B60297">
            <w:pPr>
              <w:pStyle w:val="ListParagraph"/>
              <w:numPr>
                <w:ilvl w:val="0"/>
                <w:numId w:val="9"/>
              </w:numPr>
              <w:spacing w:line="360" w:lineRule="auto"/>
              <w:jc w:val="both"/>
              <w:rPr>
                <w:rFonts w:ascii="Times New Roman" w:hAnsi="Times New Roman"/>
                <w:sz w:val="24"/>
                <w:szCs w:val="24"/>
              </w:rPr>
            </w:pPr>
            <w:r w:rsidRPr="009C21BD">
              <w:rPr>
                <w:rFonts w:ascii="Times New Roman" w:hAnsi="Times New Roman"/>
                <w:sz w:val="24"/>
                <w:szCs w:val="24"/>
              </w:rPr>
              <w:t>Appreciate the knowledge and use of approaches of curriculum development process in adult education settings.</w:t>
            </w:r>
          </w:p>
          <w:p w:rsidR="00B60297" w:rsidRDefault="00B60297" w:rsidP="00B60297">
            <w:pPr>
              <w:numPr>
                <w:ilvl w:val="0"/>
                <w:numId w:val="9"/>
              </w:numPr>
              <w:spacing w:line="360" w:lineRule="auto"/>
              <w:jc w:val="both"/>
              <w:rPr>
                <w:rFonts w:ascii="Times New Roman" w:eastAsia="Times New Roman" w:hAnsi="Times New Roman"/>
                <w:sz w:val="24"/>
                <w:szCs w:val="24"/>
                <w:lang w:val="en-GB"/>
              </w:rPr>
            </w:pPr>
            <w:r w:rsidRPr="00670087">
              <w:rPr>
                <w:rFonts w:ascii="Times New Roman" w:eastAsia="Times New Roman" w:hAnsi="Times New Roman"/>
                <w:sz w:val="24"/>
                <w:szCs w:val="24"/>
              </w:rPr>
              <w:t>Understand the process and procedures of needs assessment and training</w:t>
            </w:r>
          </w:p>
          <w:p w:rsidR="00B60297" w:rsidRDefault="00B60297" w:rsidP="00B60297">
            <w:pPr>
              <w:numPr>
                <w:ilvl w:val="0"/>
                <w:numId w:val="9"/>
              </w:numPr>
              <w:spacing w:line="360" w:lineRule="auto"/>
              <w:jc w:val="both"/>
              <w:rPr>
                <w:rFonts w:ascii="Times New Roman" w:eastAsia="Times New Roman" w:hAnsi="Times New Roman"/>
                <w:sz w:val="24"/>
                <w:szCs w:val="24"/>
                <w:lang w:val="en-GB"/>
              </w:rPr>
            </w:pPr>
            <w:r w:rsidRPr="00670087">
              <w:rPr>
                <w:rFonts w:ascii="Times New Roman" w:eastAsia="Times New Roman" w:hAnsi="Times New Roman"/>
                <w:sz w:val="24"/>
                <w:szCs w:val="24"/>
              </w:rPr>
              <w:t xml:space="preserve">Construct possible data gathering instruments for needs assessment </w:t>
            </w:r>
          </w:p>
          <w:p w:rsidR="00B60297" w:rsidRDefault="00B60297" w:rsidP="00B60297">
            <w:pPr>
              <w:numPr>
                <w:ilvl w:val="0"/>
                <w:numId w:val="9"/>
              </w:numPr>
              <w:spacing w:line="360" w:lineRule="auto"/>
              <w:jc w:val="both"/>
              <w:rPr>
                <w:rFonts w:ascii="Times New Roman" w:eastAsia="Times New Roman" w:hAnsi="Times New Roman"/>
                <w:sz w:val="24"/>
                <w:szCs w:val="24"/>
                <w:lang w:val="en-GB"/>
              </w:rPr>
            </w:pPr>
            <w:r w:rsidRPr="00670087">
              <w:rPr>
                <w:rFonts w:ascii="Times New Roman" w:eastAsia="Times New Roman" w:hAnsi="Times New Roman"/>
                <w:sz w:val="24"/>
                <w:szCs w:val="24"/>
              </w:rPr>
              <w:t>Develop skill in assessing need to plan curriculum and training</w:t>
            </w:r>
          </w:p>
          <w:p w:rsidR="009C21BD" w:rsidRPr="00B60297" w:rsidRDefault="00B60297" w:rsidP="00B60297">
            <w:pPr>
              <w:numPr>
                <w:ilvl w:val="0"/>
                <w:numId w:val="9"/>
              </w:numPr>
              <w:spacing w:line="360" w:lineRule="auto"/>
              <w:jc w:val="both"/>
              <w:rPr>
                <w:rFonts w:ascii="Times New Roman" w:eastAsia="Times New Roman" w:hAnsi="Times New Roman"/>
                <w:sz w:val="24"/>
                <w:szCs w:val="24"/>
                <w:lang w:val="en-GB"/>
              </w:rPr>
            </w:pPr>
            <w:r w:rsidRPr="00670087">
              <w:rPr>
                <w:rFonts w:ascii="Times New Roman" w:eastAsia="Times New Roman" w:hAnsi="Times New Roman"/>
                <w:sz w:val="24"/>
                <w:szCs w:val="24"/>
              </w:rPr>
              <w:t>Design trainings for local leaders and community developers with appropriate content and methods.</w:t>
            </w:r>
          </w:p>
        </w:tc>
        <w:tc>
          <w:tcPr>
            <w:tcW w:w="2129" w:type="dxa"/>
          </w:tcPr>
          <w:p w:rsidR="00C45258" w:rsidRPr="00C45258" w:rsidRDefault="00C45258" w:rsidP="00B60297">
            <w:pPr>
              <w:numPr>
                <w:ilvl w:val="0"/>
                <w:numId w:val="7"/>
              </w:numPr>
              <w:spacing w:line="360" w:lineRule="auto"/>
              <w:jc w:val="both"/>
              <w:rPr>
                <w:rFonts w:ascii="Times New Roman" w:eastAsia="Times New Roman" w:hAnsi="Times New Roman"/>
                <w:sz w:val="24"/>
                <w:szCs w:val="24"/>
              </w:rPr>
            </w:pPr>
            <w:r w:rsidRPr="00C45258">
              <w:rPr>
                <w:rFonts w:ascii="Times New Roman" w:eastAsia="Times New Roman" w:hAnsi="Times New Roman"/>
                <w:sz w:val="24"/>
                <w:szCs w:val="24"/>
              </w:rPr>
              <w:lastRenderedPageBreak/>
              <w:t>Distance and Continuing Education</w:t>
            </w:r>
          </w:p>
          <w:p w:rsidR="00C45258" w:rsidRPr="00C45258" w:rsidRDefault="00C45258" w:rsidP="00B60297">
            <w:pPr>
              <w:numPr>
                <w:ilvl w:val="0"/>
                <w:numId w:val="7"/>
              </w:numPr>
              <w:spacing w:line="360" w:lineRule="auto"/>
              <w:jc w:val="both"/>
              <w:rPr>
                <w:rFonts w:ascii="Times New Roman" w:eastAsia="Times New Roman" w:hAnsi="Times New Roman"/>
                <w:sz w:val="24"/>
                <w:szCs w:val="24"/>
                <w:lang w:val="en-GB"/>
              </w:rPr>
            </w:pPr>
            <w:r w:rsidRPr="00C45258">
              <w:rPr>
                <w:rFonts w:ascii="Times New Roman" w:eastAsia="Times New Roman" w:hAnsi="Times New Roman"/>
                <w:sz w:val="24"/>
                <w:szCs w:val="24"/>
              </w:rPr>
              <w:t xml:space="preserve">Curriculum Development in Lifelong Learning </w:t>
            </w:r>
          </w:p>
          <w:p w:rsidR="00C45258" w:rsidRPr="00C45258" w:rsidRDefault="00C45258" w:rsidP="00B60297">
            <w:pPr>
              <w:numPr>
                <w:ilvl w:val="0"/>
                <w:numId w:val="7"/>
              </w:numPr>
              <w:spacing w:line="360" w:lineRule="auto"/>
              <w:jc w:val="both"/>
              <w:rPr>
                <w:rFonts w:ascii="Times New Roman" w:eastAsia="Times New Roman" w:hAnsi="Times New Roman"/>
                <w:sz w:val="24"/>
                <w:szCs w:val="24"/>
                <w:lang w:val="en-GB"/>
              </w:rPr>
            </w:pPr>
            <w:r w:rsidRPr="00C45258">
              <w:rPr>
                <w:rFonts w:ascii="Times New Roman" w:eastAsia="Times New Roman" w:hAnsi="Times New Roman"/>
                <w:sz w:val="24"/>
                <w:szCs w:val="24"/>
              </w:rPr>
              <w:t>Foundations of ANFE</w:t>
            </w:r>
          </w:p>
          <w:p w:rsidR="00C45258" w:rsidRPr="009C763F" w:rsidRDefault="00C45258" w:rsidP="00B60297">
            <w:pPr>
              <w:numPr>
                <w:ilvl w:val="0"/>
                <w:numId w:val="7"/>
              </w:numPr>
              <w:spacing w:line="360" w:lineRule="auto"/>
              <w:jc w:val="both"/>
              <w:rPr>
                <w:rFonts w:ascii="Times New Roman" w:eastAsia="Times New Roman" w:hAnsi="Times New Roman"/>
                <w:sz w:val="24"/>
                <w:szCs w:val="24"/>
                <w:lang w:val="en-GB"/>
              </w:rPr>
            </w:pPr>
            <w:r w:rsidRPr="00C45258">
              <w:rPr>
                <w:rFonts w:ascii="Times New Roman" w:eastAsia="Times New Roman" w:hAnsi="Times New Roman"/>
                <w:sz w:val="24"/>
                <w:szCs w:val="24"/>
              </w:rPr>
              <w:t>Literacy Types and Approaches</w:t>
            </w:r>
          </w:p>
          <w:p w:rsidR="009C763F" w:rsidRPr="009C763F" w:rsidRDefault="009C763F" w:rsidP="00B60297">
            <w:pPr>
              <w:numPr>
                <w:ilvl w:val="0"/>
                <w:numId w:val="7"/>
              </w:numPr>
              <w:spacing w:line="360" w:lineRule="auto"/>
              <w:jc w:val="both"/>
              <w:rPr>
                <w:rFonts w:ascii="Times New Roman" w:eastAsia="Times New Roman" w:hAnsi="Times New Roman"/>
                <w:sz w:val="24"/>
                <w:szCs w:val="24"/>
                <w:lang w:val="en-GB"/>
              </w:rPr>
            </w:pPr>
            <w:r w:rsidRPr="009C763F">
              <w:rPr>
                <w:rFonts w:ascii="Times New Roman" w:eastAsia="Times New Roman" w:hAnsi="Times New Roman"/>
                <w:sz w:val="24"/>
                <w:szCs w:val="24"/>
                <w:lang w:val="en-GB"/>
              </w:rPr>
              <w:t>Lifelong Learning in the Global Contexts</w:t>
            </w:r>
          </w:p>
          <w:p w:rsidR="009C763F" w:rsidRPr="009C763F" w:rsidRDefault="009C763F" w:rsidP="00B60297">
            <w:pPr>
              <w:numPr>
                <w:ilvl w:val="0"/>
                <w:numId w:val="7"/>
              </w:numPr>
              <w:spacing w:line="360" w:lineRule="auto"/>
              <w:jc w:val="both"/>
              <w:rPr>
                <w:rFonts w:ascii="Times New Roman" w:eastAsia="Times New Roman" w:hAnsi="Times New Roman"/>
                <w:sz w:val="24"/>
                <w:szCs w:val="24"/>
                <w:lang w:val="en-GB"/>
              </w:rPr>
            </w:pPr>
            <w:r w:rsidRPr="009C763F">
              <w:rPr>
                <w:rFonts w:ascii="Times New Roman" w:eastAsia="Times New Roman" w:hAnsi="Times New Roman"/>
                <w:sz w:val="24"/>
                <w:szCs w:val="24"/>
                <w:lang w:val="en-GB"/>
              </w:rPr>
              <w:t>TVET and Lifelong Learning</w:t>
            </w:r>
          </w:p>
          <w:p w:rsidR="009C763F" w:rsidRDefault="009C763F" w:rsidP="00B60297">
            <w:pPr>
              <w:numPr>
                <w:ilvl w:val="0"/>
                <w:numId w:val="7"/>
              </w:numPr>
              <w:spacing w:line="360" w:lineRule="auto"/>
              <w:jc w:val="both"/>
              <w:rPr>
                <w:rFonts w:ascii="Times New Roman" w:eastAsia="Times New Roman" w:hAnsi="Times New Roman"/>
                <w:sz w:val="24"/>
                <w:szCs w:val="24"/>
                <w:lang w:val="en-GB"/>
              </w:rPr>
            </w:pPr>
            <w:r w:rsidRPr="009C763F">
              <w:rPr>
                <w:rFonts w:ascii="Times New Roman" w:eastAsia="Times New Roman" w:hAnsi="Times New Roman"/>
                <w:sz w:val="24"/>
                <w:szCs w:val="24"/>
                <w:lang w:val="en-GB"/>
              </w:rPr>
              <w:lastRenderedPageBreak/>
              <w:t>Indigenous Knowledge and Sustainable Development</w:t>
            </w:r>
          </w:p>
          <w:p w:rsidR="00B60297" w:rsidRPr="00670087" w:rsidRDefault="00B60297" w:rsidP="00B60297">
            <w:pPr>
              <w:numPr>
                <w:ilvl w:val="0"/>
                <w:numId w:val="7"/>
              </w:numPr>
              <w:spacing w:line="360" w:lineRule="auto"/>
              <w:jc w:val="both"/>
              <w:rPr>
                <w:rFonts w:ascii="Times New Roman" w:eastAsia="Times New Roman" w:hAnsi="Times New Roman"/>
                <w:sz w:val="24"/>
                <w:szCs w:val="24"/>
              </w:rPr>
            </w:pPr>
            <w:r w:rsidRPr="00670087">
              <w:rPr>
                <w:rFonts w:ascii="Times New Roman" w:eastAsia="Times New Roman" w:hAnsi="Times New Roman"/>
                <w:sz w:val="24"/>
                <w:szCs w:val="24"/>
              </w:rPr>
              <w:t>Needs Assessment and Training Development in LLCD</w:t>
            </w:r>
          </w:p>
          <w:p w:rsidR="00B60297" w:rsidRPr="00C45258" w:rsidRDefault="00B60297" w:rsidP="00B60297">
            <w:pPr>
              <w:spacing w:line="360" w:lineRule="auto"/>
              <w:ind w:left="360"/>
              <w:jc w:val="both"/>
              <w:rPr>
                <w:rFonts w:ascii="Times New Roman" w:eastAsia="Times New Roman" w:hAnsi="Times New Roman"/>
                <w:sz w:val="24"/>
                <w:szCs w:val="24"/>
                <w:lang w:val="en-GB"/>
              </w:rPr>
            </w:pPr>
          </w:p>
        </w:tc>
      </w:tr>
      <w:tr w:rsidR="00C45258" w:rsidRPr="00C45258" w:rsidTr="0059624D">
        <w:trPr>
          <w:trHeight w:val="274"/>
        </w:trPr>
        <w:tc>
          <w:tcPr>
            <w:tcW w:w="1484" w:type="dxa"/>
          </w:tcPr>
          <w:p w:rsidR="00C45258" w:rsidRPr="00C45258" w:rsidRDefault="00C45258" w:rsidP="00C45258">
            <w:pPr>
              <w:spacing w:line="360" w:lineRule="auto"/>
              <w:jc w:val="both"/>
              <w:rPr>
                <w:rFonts w:ascii="Times New Roman" w:eastAsia="Times New Roman" w:hAnsi="Times New Roman"/>
                <w:b/>
                <w:sz w:val="24"/>
                <w:szCs w:val="24"/>
                <w:lang w:val="en-GB"/>
              </w:rPr>
            </w:pPr>
            <w:r w:rsidRPr="00C45258">
              <w:rPr>
                <w:rFonts w:ascii="Times New Roman" w:eastAsia="Times New Roman" w:hAnsi="Times New Roman"/>
                <w:b/>
                <w:sz w:val="24"/>
                <w:szCs w:val="24"/>
                <w:lang w:val="en-GB"/>
              </w:rPr>
              <w:lastRenderedPageBreak/>
              <w:t xml:space="preserve">Research </w:t>
            </w:r>
          </w:p>
        </w:tc>
        <w:tc>
          <w:tcPr>
            <w:tcW w:w="3019" w:type="dxa"/>
          </w:tcPr>
          <w:p w:rsidR="00C45258" w:rsidRPr="00C45258" w:rsidRDefault="00C45258" w:rsidP="00C45258">
            <w:pPr>
              <w:numPr>
                <w:ilvl w:val="0"/>
                <w:numId w:val="6"/>
              </w:numPr>
              <w:spacing w:line="360" w:lineRule="auto"/>
              <w:jc w:val="both"/>
              <w:rPr>
                <w:rFonts w:ascii="Times New Roman" w:eastAsia="Times New Roman" w:hAnsi="Times New Roman"/>
                <w:sz w:val="24"/>
                <w:szCs w:val="24"/>
                <w:lang w:val="en-GB"/>
              </w:rPr>
            </w:pPr>
            <w:r w:rsidRPr="00C45258">
              <w:rPr>
                <w:rFonts w:ascii="Times New Roman" w:eastAsia="Times New Roman" w:hAnsi="Times New Roman"/>
                <w:sz w:val="24"/>
                <w:szCs w:val="24"/>
                <w:lang w:val="en-GB"/>
              </w:rPr>
              <w:t>Develop the basic skills of writing research report and other paper works</w:t>
            </w:r>
          </w:p>
          <w:p w:rsidR="00C45258" w:rsidRDefault="00C45258" w:rsidP="00C45258">
            <w:pPr>
              <w:spacing w:line="360" w:lineRule="auto"/>
              <w:jc w:val="both"/>
              <w:rPr>
                <w:rFonts w:ascii="Times New Roman" w:eastAsia="Times New Roman" w:hAnsi="Times New Roman"/>
                <w:sz w:val="24"/>
                <w:szCs w:val="24"/>
                <w:lang w:val="en-GB"/>
              </w:rPr>
            </w:pPr>
          </w:p>
          <w:p w:rsidR="00C45258" w:rsidRPr="00C45258" w:rsidRDefault="00C45258" w:rsidP="00C45258">
            <w:pPr>
              <w:rPr>
                <w:rFonts w:ascii="Times New Roman" w:eastAsia="Times New Roman" w:hAnsi="Times New Roman"/>
                <w:sz w:val="24"/>
                <w:szCs w:val="24"/>
                <w:lang w:val="en-GB"/>
              </w:rPr>
            </w:pPr>
          </w:p>
          <w:p w:rsidR="00C45258" w:rsidRPr="00C45258" w:rsidRDefault="00C45258" w:rsidP="00C45258">
            <w:pPr>
              <w:rPr>
                <w:rFonts w:ascii="Times New Roman" w:eastAsia="Times New Roman" w:hAnsi="Times New Roman"/>
                <w:sz w:val="24"/>
                <w:szCs w:val="24"/>
                <w:lang w:val="en-GB"/>
              </w:rPr>
            </w:pPr>
          </w:p>
          <w:p w:rsidR="00C45258" w:rsidRPr="00C45258" w:rsidRDefault="00C45258" w:rsidP="00C45258">
            <w:pPr>
              <w:rPr>
                <w:rFonts w:ascii="Times New Roman" w:eastAsia="Times New Roman" w:hAnsi="Times New Roman"/>
                <w:sz w:val="24"/>
                <w:szCs w:val="24"/>
                <w:lang w:val="en-GB"/>
              </w:rPr>
            </w:pPr>
          </w:p>
          <w:p w:rsidR="00C45258" w:rsidRPr="00C45258" w:rsidRDefault="00C45258" w:rsidP="00C45258">
            <w:pPr>
              <w:rPr>
                <w:rFonts w:ascii="Times New Roman" w:eastAsia="Times New Roman" w:hAnsi="Times New Roman"/>
                <w:sz w:val="24"/>
                <w:szCs w:val="24"/>
                <w:lang w:val="en-GB"/>
              </w:rPr>
            </w:pPr>
          </w:p>
          <w:p w:rsidR="00C45258" w:rsidRDefault="00C45258" w:rsidP="00C45258">
            <w:pPr>
              <w:rPr>
                <w:rFonts w:ascii="Times New Roman" w:eastAsia="Times New Roman" w:hAnsi="Times New Roman"/>
                <w:sz w:val="24"/>
                <w:szCs w:val="24"/>
                <w:lang w:val="en-GB"/>
              </w:rPr>
            </w:pPr>
          </w:p>
          <w:p w:rsidR="00C45258" w:rsidRPr="00C45258" w:rsidRDefault="00C45258" w:rsidP="00C45258">
            <w:pPr>
              <w:rPr>
                <w:rFonts w:ascii="Times New Roman" w:eastAsia="Times New Roman" w:hAnsi="Times New Roman"/>
                <w:sz w:val="24"/>
                <w:szCs w:val="24"/>
                <w:lang w:val="en-GB"/>
              </w:rPr>
            </w:pPr>
          </w:p>
        </w:tc>
        <w:tc>
          <w:tcPr>
            <w:tcW w:w="2974" w:type="dxa"/>
          </w:tcPr>
          <w:p w:rsidR="00C45258" w:rsidRPr="00C45258" w:rsidRDefault="00C45258" w:rsidP="00C45258">
            <w:pPr>
              <w:numPr>
                <w:ilvl w:val="0"/>
                <w:numId w:val="6"/>
              </w:numPr>
              <w:spacing w:line="360" w:lineRule="auto"/>
              <w:jc w:val="both"/>
              <w:rPr>
                <w:rFonts w:ascii="Times New Roman" w:eastAsia="Times New Roman" w:hAnsi="Times New Roman"/>
                <w:sz w:val="24"/>
                <w:szCs w:val="24"/>
                <w:lang w:val="en-GB"/>
              </w:rPr>
            </w:pPr>
            <w:r w:rsidRPr="00C45258">
              <w:rPr>
                <w:rFonts w:ascii="Times New Roman" w:eastAsia="Times New Roman" w:hAnsi="Times New Roman"/>
                <w:sz w:val="24"/>
                <w:szCs w:val="24"/>
                <w:lang w:val="en-GB"/>
              </w:rPr>
              <w:t xml:space="preserve">Understand the concepts and characteristics of  social science research </w:t>
            </w:r>
          </w:p>
          <w:p w:rsidR="00C45258" w:rsidRPr="00D4306C" w:rsidRDefault="00C45258" w:rsidP="00C45258">
            <w:pPr>
              <w:numPr>
                <w:ilvl w:val="0"/>
                <w:numId w:val="6"/>
              </w:numPr>
              <w:spacing w:line="360" w:lineRule="auto"/>
              <w:jc w:val="both"/>
              <w:rPr>
                <w:rFonts w:ascii="Times New Roman" w:eastAsia="Times New Roman" w:hAnsi="Times New Roman"/>
                <w:sz w:val="24"/>
                <w:szCs w:val="24"/>
                <w:lang w:val="en-GB"/>
              </w:rPr>
            </w:pPr>
            <w:r w:rsidRPr="00C45258">
              <w:rPr>
                <w:rFonts w:ascii="Times New Roman" w:eastAsia="Times New Roman" w:hAnsi="Times New Roman"/>
                <w:sz w:val="24"/>
                <w:szCs w:val="24"/>
                <w:lang w:val="en-GB"/>
              </w:rPr>
              <w:t>Identify relevant research problems in lifelong learning and community development sectors.</w:t>
            </w:r>
          </w:p>
        </w:tc>
        <w:tc>
          <w:tcPr>
            <w:tcW w:w="2129" w:type="dxa"/>
          </w:tcPr>
          <w:p w:rsidR="00C45258" w:rsidRPr="00C45258" w:rsidRDefault="00C45258" w:rsidP="00C45258">
            <w:pPr>
              <w:numPr>
                <w:ilvl w:val="0"/>
                <w:numId w:val="8"/>
              </w:numPr>
              <w:spacing w:line="360" w:lineRule="auto"/>
              <w:jc w:val="both"/>
              <w:rPr>
                <w:rFonts w:ascii="Times New Roman" w:eastAsia="Times New Roman" w:hAnsi="Times New Roman"/>
                <w:sz w:val="24"/>
                <w:szCs w:val="24"/>
              </w:rPr>
            </w:pPr>
            <w:r w:rsidRPr="00C45258">
              <w:rPr>
                <w:rFonts w:ascii="Times New Roman" w:eastAsia="Times New Roman" w:hAnsi="Times New Roman"/>
                <w:sz w:val="24"/>
                <w:szCs w:val="24"/>
              </w:rPr>
              <w:t>Research Methodology in LLCD</w:t>
            </w:r>
          </w:p>
          <w:p w:rsidR="00C45258" w:rsidRPr="00C45258" w:rsidRDefault="00C45258" w:rsidP="00C45258">
            <w:pPr>
              <w:spacing w:line="360" w:lineRule="auto"/>
              <w:jc w:val="both"/>
              <w:rPr>
                <w:rFonts w:ascii="Times New Roman" w:eastAsia="Times New Roman" w:hAnsi="Times New Roman"/>
                <w:b/>
                <w:sz w:val="24"/>
                <w:szCs w:val="24"/>
                <w:u w:val="single"/>
                <w:lang w:val="en-GB"/>
              </w:rPr>
            </w:pPr>
          </w:p>
          <w:p w:rsidR="00C45258" w:rsidRPr="00C45258" w:rsidRDefault="00C45258" w:rsidP="00C45258">
            <w:pPr>
              <w:spacing w:line="360" w:lineRule="auto"/>
              <w:jc w:val="both"/>
              <w:rPr>
                <w:rFonts w:ascii="Times New Roman" w:eastAsia="Times New Roman" w:hAnsi="Times New Roman"/>
                <w:b/>
                <w:sz w:val="24"/>
                <w:szCs w:val="24"/>
                <w:u w:val="single"/>
                <w:lang w:val="en-GB"/>
              </w:rPr>
            </w:pPr>
          </w:p>
          <w:p w:rsidR="00C45258" w:rsidRPr="00C45258" w:rsidRDefault="00C45258" w:rsidP="00C45258">
            <w:pPr>
              <w:spacing w:line="360" w:lineRule="auto"/>
              <w:jc w:val="both"/>
              <w:rPr>
                <w:rFonts w:ascii="Times New Roman" w:eastAsia="Times New Roman" w:hAnsi="Times New Roman"/>
                <w:b/>
                <w:sz w:val="24"/>
                <w:szCs w:val="24"/>
                <w:u w:val="single"/>
                <w:lang w:val="en-GB"/>
              </w:rPr>
            </w:pPr>
          </w:p>
          <w:p w:rsidR="00C45258" w:rsidRPr="00C45258" w:rsidRDefault="00C45258" w:rsidP="00C45258">
            <w:pPr>
              <w:spacing w:line="360" w:lineRule="auto"/>
              <w:jc w:val="both"/>
              <w:rPr>
                <w:rFonts w:ascii="Times New Roman" w:eastAsia="Times New Roman" w:hAnsi="Times New Roman"/>
                <w:b/>
                <w:sz w:val="24"/>
                <w:szCs w:val="24"/>
                <w:u w:val="single"/>
                <w:lang w:val="en-GB"/>
              </w:rPr>
            </w:pPr>
          </w:p>
          <w:p w:rsidR="00C45258" w:rsidRPr="00C45258" w:rsidRDefault="00C45258" w:rsidP="00C45258">
            <w:pPr>
              <w:spacing w:line="360" w:lineRule="auto"/>
              <w:jc w:val="both"/>
              <w:rPr>
                <w:rFonts w:ascii="Times New Roman" w:eastAsia="Times New Roman" w:hAnsi="Times New Roman"/>
                <w:b/>
                <w:sz w:val="24"/>
                <w:szCs w:val="24"/>
                <w:u w:val="single"/>
                <w:lang w:val="en-GB"/>
              </w:rPr>
            </w:pPr>
          </w:p>
        </w:tc>
      </w:tr>
    </w:tbl>
    <w:p w:rsidR="00F45F2E" w:rsidRDefault="00C45258" w:rsidP="00565020">
      <w:pPr>
        <w:pStyle w:val="Heading1"/>
        <w:rPr>
          <w:rFonts w:eastAsia="Times New Roman"/>
        </w:rPr>
      </w:pPr>
      <w:bookmarkStart w:id="4" w:name="_Toc109119408"/>
      <w:r w:rsidRPr="00C45258">
        <w:rPr>
          <w:rFonts w:eastAsia="Times New Roman"/>
        </w:rPr>
        <w:lastRenderedPageBreak/>
        <w:t>Course themes</w:t>
      </w:r>
      <w:bookmarkEnd w:id="4"/>
      <w:r w:rsidRPr="00C45258">
        <w:rPr>
          <w:rFonts w:eastAsia="Times New Roman"/>
        </w:rPr>
        <w:t xml:space="preserve"> </w:t>
      </w:r>
    </w:p>
    <w:p w:rsidR="00AF74CA" w:rsidRPr="00AF74CA" w:rsidRDefault="00AF74CA" w:rsidP="00691D65">
      <w:pPr>
        <w:spacing w:line="360" w:lineRule="auto"/>
        <w:jc w:val="both"/>
        <w:rPr>
          <w:rFonts w:ascii="Times New Roman" w:eastAsia="Times New Roman" w:hAnsi="Times New Roman"/>
          <w:sz w:val="24"/>
          <w:szCs w:val="24"/>
        </w:rPr>
      </w:pPr>
      <w:r w:rsidRPr="00AF74CA">
        <w:rPr>
          <w:rFonts w:ascii="Times New Roman" w:eastAsia="Times New Roman" w:hAnsi="Times New Roman"/>
          <w:sz w:val="24"/>
          <w:szCs w:val="24"/>
        </w:rPr>
        <w:t xml:space="preserve">Courses </w:t>
      </w:r>
      <w:r>
        <w:rPr>
          <w:rFonts w:ascii="Times New Roman" w:eastAsia="Times New Roman" w:hAnsi="Times New Roman"/>
          <w:sz w:val="24"/>
          <w:szCs w:val="24"/>
        </w:rPr>
        <w:t xml:space="preserve">which are selected to evaluate the basic competency of the program </w:t>
      </w:r>
      <w:r w:rsidRPr="00AF74CA">
        <w:rPr>
          <w:rFonts w:ascii="Times New Roman" w:eastAsia="Times New Roman" w:hAnsi="Times New Roman"/>
          <w:sz w:val="24"/>
          <w:szCs w:val="24"/>
        </w:rPr>
        <w:t>were categorized in to 8 teams</w:t>
      </w:r>
      <w:r w:rsidR="008768EA">
        <w:rPr>
          <w:rFonts w:ascii="Times New Roman" w:eastAsia="Times New Roman" w:hAnsi="Times New Roman"/>
          <w:sz w:val="24"/>
          <w:szCs w:val="24"/>
        </w:rPr>
        <w:t xml:space="preserve"> which are derived from the lifelong learning and community development harmonized curriculum.</w:t>
      </w:r>
      <w:r w:rsidRPr="00AF74CA">
        <w:rPr>
          <w:rFonts w:ascii="Times New Roman" w:eastAsia="Times New Roman" w:hAnsi="Times New Roman"/>
          <w:sz w:val="24"/>
          <w:szCs w:val="24"/>
        </w:rPr>
        <w:t xml:space="preserve"> </w:t>
      </w:r>
    </w:p>
    <w:tbl>
      <w:tblPr>
        <w:tblStyle w:val="TableGrid"/>
        <w:tblW w:w="9606" w:type="dxa"/>
        <w:tblLook w:val="04A0" w:firstRow="1" w:lastRow="0" w:firstColumn="1" w:lastColumn="0" w:noHBand="0" w:noVBand="1"/>
      </w:tblPr>
      <w:tblGrid>
        <w:gridCol w:w="2376"/>
        <w:gridCol w:w="5387"/>
        <w:gridCol w:w="1843"/>
      </w:tblGrid>
      <w:tr w:rsidR="00907E11" w:rsidTr="007E73A7">
        <w:tc>
          <w:tcPr>
            <w:tcW w:w="2376" w:type="dxa"/>
          </w:tcPr>
          <w:p w:rsidR="00907E11" w:rsidRPr="005C2CFF" w:rsidRDefault="00173405" w:rsidP="00691D65">
            <w:pPr>
              <w:spacing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 </w:t>
            </w:r>
            <w:r w:rsidR="00907E11" w:rsidRPr="005C2CFF">
              <w:rPr>
                <w:rFonts w:ascii="Times New Roman" w:eastAsia="Times New Roman" w:hAnsi="Times New Roman"/>
                <w:b/>
                <w:sz w:val="24"/>
                <w:szCs w:val="24"/>
              </w:rPr>
              <w:t xml:space="preserve">Teams </w:t>
            </w:r>
          </w:p>
        </w:tc>
        <w:tc>
          <w:tcPr>
            <w:tcW w:w="5387" w:type="dxa"/>
          </w:tcPr>
          <w:p w:rsidR="00907E11" w:rsidRPr="005C2CFF" w:rsidRDefault="00907E11" w:rsidP="00691D65">
            <w:pPr>
              <w:spacing w:line="360" w:lineRule="auto"/>
              <w:jc w:val="both"/>
              <w:rPr>
                <w:rFonts w:ascii="Times New Roman" w:eastAsia="Times New Roman" w:hAnsi="Times New Roman"/>
                <w:b/>
                <w:sz w:val="24"/>
                <w:szCs w:val="24"/>
              </w:rPr>
            </w:pPr>
            <w:r w:rsidRPr="005C2CFF">
              <w:rPr>
                <w:rFonts w:ascii="Times New Roman" w:eastAsia="Times New Roman" w:hAnsi="Times New Roman"/>
                <w:b/>
                <w:sz w:val="24"/>
                <w:szCs w:val="24"/>
              </w:rPr>
              <w:t xml:space="preserve">Courses </w:t>
            </w:r>
          </w:p>
        </w:tc>
        <w:tc>
          <w:tcPr>
            <w:tcW w:w="1843" w:type="dxa"/>
          </w:tcPr>
          <w:p w:rsidR="00907E11" w:rsidRPr="00147E9A" w:rsidRDefault="00907E11" w:rsidP="00691D65">
            <w:pPr>
              <w:spacing w:line="360" w:lineRule="auto"/>
              <w:jc w:val="both"/>
              <w:rPr>
                <w:rFonts w:ascii="Times New Roman" w:eastAsia="Times New Roman" w:hAnsi="Times New Roman"/>
                <w:b/>
                <w:sz w:val="24"/>
                <w:szCs w:val="24"/>
              </w:rPr>
            </w:pPr>
            <w:r w:rsidRPr="00147E9A">
              <w:rPr>
                <w:rFonts w:ascii="Times New Roman" w:eastAsia="Times New Roman" w:hAnsi="Times New Roman"/>
                <w:b/>
                <w:sz w:val="24"/>
                <w:szCs w:val="24"/>
                <w:highlight w:val="yellow"/>
              </w:rPr>
              <w:t>Course code</w:t>
            </w:r>
            <w:r w:rsidRPr="00147E9A">
              <w:rPr>
                <w:rFonts w:ascii="Times New Roman" w:eastAsia="Times New Roman" w:hAnsi="Times New Roman"/>
                <w:b/>
                <w:sz w:val="24"/>
                <w:szCs w:val="24"/>
              </w:rPr>
              <w:t xml:space="preserve"> </w:t>
            </w:r>
          </w:p>
        </w:tc>
      </w:tr>
      <w:tr w:rsidR="00A71C22" w:rsidRPr="00A71C22" w:rsidTr="007E73A7">
        <w:trPr>
          <w:trHeight w:val="405"/>
        </w:trPr>
        <w:tc>
          <w:tcPr>
            <w:tcW w:w="2376" w:type="dxa"/>
            <w:vMerge w:val="restart"/>
          </w:tcPr>
          <w:p w:rsidR="00907E11" w:rsidRPr="00A71C22" w:rsidRDefault="00907E11" w:rsidP="00691D65">
            <w:pPr>
              <w:spacing w:line="360" w:lineRule="auto"/>
              <w:jc w:val="both"/>
              <w:rPr>
                <w:rFonts w:ascii="Times New Roman" w:eastAsia="Times New Roman" w:hAnsi="Times New Roman"/>
                <w:sz w:val="24"/>
                <w:szCs w:val="24"/>
              </w:rPr>
            </w:pPr>
            <w:r w:rsidRPr="00A71C22">
              <w:rPr>
                <w:rFonts w:ascii="Times New Roman" w:eastAsia="Times New Roman" w:hAnsi="Times New Roman"/>
                <w:sz w:val="24"/>
                <w:szCs w:val="24"/>
              </w:rPr>
              <w:t>Fundamentals of Adult Education and Community Development</w:t>
            </w:r>
          </w:p>
        </w:tc>
        <w:tc>
          <w:tcPr>
            <w:tcW w:w="5387" w:type="dxa"/>
          </w:tcPr>
          <w:p w:rsidR="00907E11" w:rsidRPr="00A71C22" w:rsidRDefault="00907E11" w:rsidP="000A4494">
            <w:pPr>
              <w:pStyle w:val="ListParagraph"/>
              <w:numPr>
                <w:ilvl w:val="0"/>
                <w:numId w:val="8"/>
              </w:numPr>
              <w:spacing w:line="360" w:lineRule="auto"/>
              <w:jc w:val="both"/>
              <w:rPr>
                <w:rFonts w:ascii="Times New Roman" w:eastAsia="Times New Roman" w:hAnsi="Times New Roman"/>
                <w:b/>
                <w:sz w:val="24"/>
                <w:szCs w:val="24"/>
                <w:u w:val="single"/>
              </w:rPr>
            </w:pPr>
            <w:r w:rsidRPr="00A71C22">
              <w:rPr>
                <w:rFonts w:ascii="Times New Roman" w:eastAsia="Times New Roman" w:hAnsi="Times New Roman"/>
                <w:sz w:val="24"/>
                <w:szCs w:val="24"/>
              </w:rPr>
              <w:t>Foundations of ANFE</w:t>
            </w:r>
            <w:r w:rsidR="000A4494" w:rsidRPr="00147E9A">
              <w:rPr>
                <w:rFonts w:ascii="Times New Roman" w:eastAsia="Times New Roman" w:hAnsi="Times New Roman"/>
                <w:sz w:val="24"/>
                <w:szCs w:val="24"/>
                <w:highlight w:val="yellow"/>
              </w:rPr>
              <w:t xml:space="preserve"> </w:t>
            </w:r>
            <w:r w:rsidR="000A4494">
              <w:rPr>
                <w:rFonts w:ascii="Times New Roman" w:eastAsia="Times New Roman" w:hAnsi="Times New Roman"/>
                <w:sz w:val="24"/>
                <w:szCs w:val="24"/>
                <w:highlight w:val="yellow"/>
              </w:rPr>
              <w:t xml:space="preserve"> </w:t>
            </w:r>
          </w:p>
        </w:tc>
        <w:tc>
          <w:tcPr>
            <w:tcW w:w="1843" w:type="dxa"/>
          </w:tcPr>
          <w:p w:rsidR="00907E11" w:rsidRPr="00147E9A" w:rsidRDefault="000A4494" w:rsidP="00B4307C">
            <w:pPr>
              <w:rPr>
                <w:highlight w:val="yellow"/>
              </w:rPr>
            </w:pPr>
            <w:r w:rsidRPr="00147E9A">
              <w:rPr>
                <w:rFonts w:ascii="Times New Roman" w:eastAsia="Times New Roman" w:hAnsi="Times New Roman"/>
                <w:sz w:val="24"/>
                <w:szCs w:val="24"/>
                <w:highlight w:val="yellow"/>
              </w:rPr>
              <w:t>1LLCD202</w:t>
            </w:r>
          </w:p>
        </w:tc>
      </w:tr>
      <w:tr w:rsidR="00A71C22" w:rsidRPr="00A71C22" w:rsidTr="00B56308">
        <w:trPr>
          <w:trHeight w:val="1322"/>
        </w:trPr>
        <w:tc>
          <w:tcPr>
            <w:tcW w:w="2376" w:type="dxa"/>
            <w:vMerge/>
          </w:tcPr>
          <w:p w:rsidR="00907E11" w:rsidRPr="00A71C22" w:rsidRDefault="00907E11" w:rsidP="00691D65">
            <w:pPr>
              <w:spacing w:line="360" w:lineRule="auto"/>
              <w:jc w:val="both"/>
              <w:rPr>
                <w:rFonts w:ascii="Times New Roman" w:eastAsia="Times New Roman" w:hAnsi="Times New Roman"/>
                <w:sz w:val="24"/>
                <w:szCs w:val="24"/>
              </w:rPr>
            </w:pPr>
          </w:p>
        </w:tc>
        <w:tc>
          <w:tcPr>
            <w:tcW w:w="5387" w:type="dxa"/>
          </w:tcPr>
          <w:p w:rsidR="00907E11" w:rsidRPr="00A71C22" w:rsidRDefault="00907E11" w:rsidP="00907E11">
            <w:pPr>
              <w:pStyle w:val="ListParagraph"/>
              <w:numPr>
                <w:ilvl w:val="0"/>
                <w:numId w:val="8"/>
              </w:numPr>
              <w:spacing w:line="360" w:lineRule="auto"/>
              <w:jc w:val="both"/>
              <w:rPr>
                <w:rFonts w:ascii="Times New Roman" w:eastAsia="Times New Roman" w:hAnsi="Times New Roman"/>
                <w:sz w:val="24"/>
                <w:szCs w:val="24"/>
              </w:rPr>
            </w:pPr>
            <w:r w:rsidRPr="00A71C22">
              <w:rPr>
                <w:rFonts w:ascii="Times New Roman" w:eastAsia="Times New Roman" w:hAnsi="Times New Roman"/>
                <w:sz w:val="24"/>
                <w:szCs w:val="24"/>
              </w:rPr>
              <w:t>Introduction to Adult and Non-formal Education</w:t>
            </w:r>
          </w:p>
          <w:p w:rsidR="00907E11" w:rsidRPr="00A71C22" w:rsidRDefault="00907E11" w:rsidP="00691D65">
            <w:pPr>
              <w:spacing w:line="360" w:lineRule="auto"/>
              <w:jc w:val="both"/>
              <w:rPr>
                <w:rFonts w:ascii="Times New Roman" w:eastAsia="Times New Roman" w:hAnsi="Times New Roman"/>
                <w:sz w:val="24"/>
                <w:szCs w:val="24"/>
              </w:rPr>
            </w:pPr>
          </w:p>
        </w:tc>
        <w:tc>
          <w:tcPr>
            <w:tcW w:w="1843" w:type="dxa"/>
          </w:tcPr>
          <w:p w:rsidR="00907E11" w:rsidRPr="00147E9A" w:rsidRDefault="00907E11" w:rsidP="00B4307C">
            <w:pPr>
              <w:rPr>
                <w:highlight w:val="yellow"/>
              </w:rPr>
            </w:pPr>
            <w:r w:rsidRPr="00147E9A">
              <w:rPr>
                <w:rFonts w:ascii="Times New Roman" w:eastAsia="Times New Roman" w:hAnsi="Times New Roman"/>
                <w:sz w:val="24"/>
                <w:szCs w:val="24"/>
                <w:highlight w:val="yellow"/>
              </w:rPr>
              <w:t>LLCD 2023</w:t>
            </w:r>
          </w:p>
        </w:tc>
      </w:tr>
      <w:tr w:rsidR="00A71C22" w:rsidRPr="00A71C22" w:rsidTr="007E73A7">
        <w:tc>
          <w:tcPr>
            <w:tcW w:w="2376" w:type="dxa"/>
          </w:tcPr>
          <w:p w:rsidR="00907E11" w:rsidRPr="00A71C22" w:rsidRDefault="00907E11" w:rsidP="00691D65">
            <w:pPr>
              <w:spacing w:line="360" w:lineRule="auto"/>
              <w:jc w:val="both"/>
              <w:rPr>
                <w:rFonts w:ascii="Times New Roman" w:eastAsia="Times New Roman" w:hAnsi="Times New Roman"/>
                <w:sz w:val="24"/>
                <w:szCs w:val="24"/>
              </w:rPr>
            </w:pPr>
            <w:r w:rsidRPr="00A71C22">
              <w:rPr>
                <w:rFonts w:ascii="Times New Roman" w:eastAsia="Times New Roman" w:hAnsi="Times New Roman"/>
                <w:sz w:val="24"/>
                <w:szCs w:val="24"/>
              </w:rPr>
              <w:t>Issues in Community Development</w:t>
            </w:r>
          </w:p>
        </w:tc>
        <w:tc>
          <w:tcPr>
            <w:tcW w:w="5387" w:type="dxa"/>
          </w:tcPr>
          <w:p w:rsidR="00907E11" w:rsidRPr="00A71C22" w:rsidRDefault="00907E11" w:rsidP="00907E11">
            <w:pPr>
              <w:pStyle w:val="ListParagraph"/>
              <w:numPr>
                <w:ilvl w:val="0"/>
                <w:numId w:val="8"/>
              </w:numPr>
              <w:spacing w:line="360" w:lineRule="auto"/>
              <w:jc w:val="both"/>
              <w:rPr>
                <w:rFonts w:ascii="Times New Roman" w:eastAsia="Times New Roman" w:hAnsi="Times New Roman"/>
                <w:sz w:val="24"/>
                <w:szCs w:val="24"/>
              </w:rPr>
            </w:pPr>
            <w:r w:rsidRPr="00A71C22">
              <w:rPr>
                <w:rFonts w:ascii="Times New Roman" w:eastAsia="Times New Roman" w:hAnsi="Times New Roman"/>
                <w:sz w:val="24"/>
                <w:szCs w:val="24"/>
              </w:rPr>
              <w:t>Community development theories and Practices</w:t>
            </w:r>
          </w:p>
        </w:tc>
        <w:tc>
          <w:tcPr>
            <w:tcW w:w="1843" w:type="dxa"/>
          </w:tcPr>
          <w:p w:rsidR="00907E11" w:rsidRPr="00147E9A" w:rsidRDefault="00907E11" w:rsidP="00691D65">
            <w:pPr>
              <w:spacing w:line="360" w:lineRule="auto"/>
              <w:jc w:val="both"/>
              <w:rPr>
                <w:rFonts w:ascii="Times New Roman" w:eastAsia="Times New Roman" w:hAnsi="Times New Roman"/>
                <w:sz w:val="24"/>
                <w:szCs w:val="24"/>
                <w:highlight w:val="yellow"/>
              </w:rPr>
            </w:pPr>
            <w:r w:rsidRPr="00147E9A">
              <w:rPr>
                <w:rFonts w:ascii="Times New Roman" w:eastAsia="Times New Roman" w:hAnsi="Times New Roman"/>
                <w:sz w:val="24"/>
                <w:szCs w:val="24"/>
                <w:highlight w:val="yellow"/>
              </w:rPr>
              <w:t>LLCD 2041</w:t>
            </w:r>
          </w:p>
        </w:tc>
      </w:tr>
      <w:tr w:rsidR="00A71C22" w:rsidRPr="00A71C22" w:rsidTr="007E73A7">
        <w:trPr>
          <w:trHeight w:val="764"/>
        </w:trPr>
        <w:tc>
          <w:tcPr>
            <w:tcW w:w="2376" w:type="dxa"/>
            <w:vMerge w:val="restart"/>
            <w:vAlign w:val="bottom"/>
          </w:tcPr>
          <w:p w:rsidR="00A71C22" w:rsidRPr="00907E11" w:rsidRDefault="00A71C22" w:rsidP="00A64E10">
            <w:pPr>
              <w:rPr>
                <w:rFonts w:ascii="Times New Roman" w:eastAsia="Times New Roman" w:hAnsi="Times New Roman"/>
                <w:sz w:val="24"/>
                <w:szCs w:val="24"/>
              </w:rPr>
            </w:pPr>
            <w:r w:rsidRPr="00A71C22">
              <w:rPr>
                <w:rFonts w:ascii="Times New Roman" w:eastAsia="Times New Roman" w:hAnsi="Times New Roman"/>
                <w:sz w:val="24"/>
                <w:szCs w:val="24"/>
              </w:rPr>
              <w:t>Contemporary issues in Lifelong Learning</w:t>
            </w:r>
          </w:p>
        </w:tc>
        <w:tc>
          <w:tcPr>
            <w:tcW w:w="5387" w:type="dxa"/>
          </w:tcPr>
          <w:p w:rsidR="00A71C22" w:rsidRPr="00A71C22" w:rsidRDefault="00A71C22" w:rsidP="00907E11">
            <w:pPr>
              <w:pStyle w:val="ListParagraph"/>
              <w:numPr>
                <w:ilvl w:val="0"/>
                <w:numId w:val="8"/>
              </w:numPr>
              <w:rPr>
                <w:rFonts w:ascii="Times New Roman" w:eastAsia="Times New Roman" w:hAnsi="Times New Roman"/>
                <w:b/>
                <w:sz w:val="24"/>
                <w:szCs w:val="24"/>
                <w:u w:val="single"/>
              </w:rPr>
            </w:pPr>
            <w:r w:rsidRPr="00A71C22">
              <w:rPr>
                <w:rFonts w:ascii="Times New Roman" w:eastAsia="Times New Roman" w:hAnsi="Times New Roman"/>
                <w:sz w:val="24"/>
                <w:szCs w:val="24"/>
              </w:rPr>
              <w:t>Indigenous Knowledge and Sustainable Development</w:t>
            </w:r>
          </w:p>
        </w:tc>
        <w:tc>
          <w:tcPr>
            <w:tcW w:w="1843" w:type="dxa"/>
          </w:tcPr>
          <w:p w:rsidR="00A71C22" w:rsidRPr="00147E9A" w:rsidRDefault="00A71C22" w:rsidP="00964B00">
            <w:pPr>
              <w:rPr>
                <w:highlight w:val="yellow"/>
              </w:rPr>
            </w:pPr>
            <w:r w:rsidRPr="00147E9A">
              <w:rPr>
                <w:rFonts w:ascii="Times New Roman" w:eastAsia="Times New Roman" w:hAnsi="Times New Roman"/>
                <w:sz w:val="24"/>
                <w:szCs w:val="24"/>
                <w:highlight w:val="yellow"/>
              </w:rPr>
              <w:t>LLCD 3051</w:t>
            </w:r>
          </w:p>
        </w:tc>
      </w:tr>
      <w:tr w:rsidR="00A71C22" w:rsidRPr="00A71C22" w:rsidTr="007E73A7">
        <w:trPr>
          <w:trHeight w:val="514"/>
        </w:trPr>
        <w:tc>
          <w:tcPr>
            <w:tcW w:w="2376" w:type="dxa"/>
            <w:vMerge/>
            <w:vAlign w:val="bottom"/>
          </w:tcPr>
          <w:p w:rsidR="00A71C22" w:rsidRPr="00A71C22" w:rsidRDefault="00A71C22" w:rsidP="00A64E10">
            <w:pPr>
              <w:rPr>
                <w:rFonts w:ascii="Times New Roman" w:eastAsia="Times New Roman" w:hAnsi="Times New Roman"/>
                <w:sz w:val="24"/>
                <w:szCs w:val="24"/>
              </w:rPr>
            </w:pPr>
          </w:p>
        </w:tc>
        <w:tc>
          <w:tcPr>
            <w:tcW w:w="5387" w:type="dxa"/>
          </w:tcPr>
          <w:p w:rsidR="00A71C22" w:rsidRPr="00A71C22" w:rsidRDefault="00A71C22" w:rsidP="00907E11">
            <w:pPr>
              <w:pStyle w:val="ListParagraph"/>
              <w:numPr>
                <w:ilvl w:val="0"/>
                <w:numId w:val="8"/>
              </w:numPr>
              <w:rPr>
                <w:rFonts w:ascii="Times New Roman" w:eastAsia="Times New Roman" w:hAnsi="Times New Roman"/>
                <w:sz w:val="24"/>
                <w:szCs w:val="24"/>
              </w:rPr>
            </w:pPr>
            <w:r w:rsidRPr="00A71C22">
              <w:rPr>
                <w:rFonts w:ascii="Times New Roman" w:eastAsia="Times New Roman" w:hAnsi="Times New Roman"/>
                <w:sz w:val="24"/>
                <w:szCs w:val="24"/>
              </w:rPr>
              <w:t>Lifelong Learning in the Global Contexts</w:t>
            </w:r>
          </w:p>
        </w:tc>
        <w:tc>
          <w:tcPr>
            <w:tcW w:w="1843" w:type="dxa"/>
          </w:tcPr>
          <w:p w:rsidR="00A71C22" w:rsidRPr="00147E9A" w:rsidRDefault="00A71C22" w:rsidP="00964B00">
            <w:pPr>
              <w:rPr>
                <w:highlight w:val="yellow"/>
              </w:rPr>
            </w:pPr>
            <w:r w:rsidRPr="00147E9A">
              <w:rPr>
                <w:rFonts w:ascii="Times New Roman" w:eastAsia="Times New Roman" w:hAnsi="Times New Roman"/>
                <w:sz w:val="24"/>
                <w:szCs w:val="24"/>
                <w:highlight w:val="yellow"/>
              </w:rPr>
              <w:t>LLCD 3054</w:t>
            </w:r>
          </w:p>
        </w:tc>
      </w:tr>
      <w:tr w:rsidR="00A71C22" w:rsidRPr="00A71C22" w:rsidTr="007E73A7">
        <w:trPr>
          <w:trHeight w:val="539"/>
        </w:trPr>
        <w:tc>
          <w:tcPr>
            <w:tcW w:w="2376" w:type="dxa"/>
            <w:vMerge/>
            <w:vAlign w:val="bottom"/>
          </w:tcPr>
          <w:p w:rsidR="00A71C22" w:rsidRPr="00A71C22" w:rsidRDefault="00A71C22" w:rsidP="00A64E10">
            <w:pPr>
              <w:rPr>
                <w:rFonts w:ascii="Times New Roman" w:eastAsia="Times New Roman" w:hAnsi="Times New Roman"/>
                <w:sz w:val="24"/>
                <w:szCs w:val="24"/>
              </w:rPr>
            </w:pPr>
          </w:p>
        </w:tc>
        <w:tc>
          <w:tcPr>
            <w:tcW w:w="5387" w:type="dxa"/>
          </w:tcPr>
          <w:p w:rsidR="00A71C22" w:rsidRPr="00A71C22" w:rsidRDefault="00A71C22" w:rsidP="00A71C22">
            <w:pPr>
              <w:pStyle w:val="ListParagraph"/>
              <w:numPr>
                <w:ilvl w:val="0"/>
                <w:numId w:val="8"/>
              </w:numPr>
            </w:pPr>
            <w:r w:rsidRPr="00A71C22">
              <w:rPr>
                <w:rFonts w:ascii="Times New Roman" w:eastAsia="Times New Roman" w:hAnsi="Times New Roman"/>
                <w:sz w:val="24"/>
                <w:szCs w:val="24"/>
              </w:rPr>
              <w:t>TVET and Lifelong Learning</w:t>
            </w:r>
          </w:p>
        </w:tc>
        <w:tc>
          <w:tcPr>
            <w:tcW w:w="1843" w:type="dxa"/>
          </w:tcPr>
          <w:p w:rsidR="00A71C22" w:rsidRPr="00147E9A" w:rsidRDefault="00A71C22" w:rsidP="00964B00">
            <w:pPr>
              <w:rPr>
                <w:highlight w:val="yellow"/>
              </w:rPr>
            </w:pPr>
            <w:r w:rsidRPr="00147E9A">
              <w:rPr>
                <w:rFonts w:ascii="Times New Roman" w:eastAsia="Times New Roman" w:hAnsi="Times New Roman"/>
                <w:sz w:val="24"/>
                <w:szCs w:val="24"/>
                <w:highlight w:val="yellow"/>
              </w:rPr>
              <w:t>LLCD 3052</w:t>
            </w:r>
          </w:p>
        </w:tc>
      </w:tr>
      <w:tr w:rsidR="00A71C22" w:rsidRPr="00A71C22" w:rsidTr="007E73A7">
        <w:trPr>
          <w:trHeight w:val="779"/>
        </w:trPr>
        <w:tc>
          <w:tcPr>
            <w:tcW w:w="2376" w:type="dxa"/>
            <w:vMerge w:val="restart"/>
          </w:tcPr>
          <w:p w:rsidR="00A71C22" w:rsidRPr="00A71C22" w:rsidRDefault="00A71C22" w:rsidP="00691D65">
            <w:pPr>
              <w:spacing w:line="360" w:lineRule="auto"/>
              <w:jc w:val="both"/>
              <w:rPr>
                <w:rFonts w:ascii="Times New Roman" w:eastAsia="Times New Roman" w:hAnsi="Times New Roman"/>
                <w:sz w:val="24"/>
                <w:szCs w:val="24"/>
              </w:rPr>
            </w:pPr>
            <w:r w:rsidRPr="00A71C22">
              <w:rPr>
                <w:rFonts w:ascii="Times New Roman" w:eastAsia="Times New Roman" w:hAnsi="Times New Roman"/>
                <w:sz w:val="24"/>
                <w:szCs w:val="24"/>
              </w:rPr>
              <w:t>Design of LLCD</w:t>
            </w:r>
          </w:p>
        </w:tc>
        <w:tc>
          <w:tcPr>
            <w:tcW w:w="5387" w:type="dxa"/>
          </w:tcPr>
          <w:p w:rsidR="00A71C22" w:rsidRPr="00A71C22" w:rsidRDefault="00A71C22" w:rsidP="00A71C22">
            <w:pPr>
              <w:pStyle w:val="ListParagraph"/>
              <w:numPr>
                <w:ilvl w:val="0"/>
                <w:numId w:val="11"/>
              </w:numPr>
              <w:rPr>
                <w:rFonts w:ascii="Times New Roman" w:eastAsia="Times New Roman" w:hAnsi="Times New Roman"/>
                <w:b/>
                <w:sz w:val="24"/>
                <w:szCs w:val="24"/>
                <w:u w:val="single"/>
              </w:rPr>
            </w:pPr>
            <w:r w:rsidRPr="00A71C22">
              <w:rPr>
                <w:rFonts w:ascii="Times New Roman" w:eastAsia="Times New Roman" w:hAnsi="Times New Roman"/>
                <w:sz w:val="24"/>
                <w:szCs w:val="24"/>
              </w:rPr>
              <w:t>Needs Assessment and Training Development in LLCD</w:t>
            </w:r>
          </w:p>
        </w:tc>
        <w:tc>
          <w:tcPr>
            <w:tcW w:w="1843" w:type="dxa"/>
          </w:tcPr>
          <w:p w:rsidR="00A71C22" w:rsidRPr="00147E9A" w:rsidRDefault="00A71C22" w:rsidP="00691D65">
            <w:pPr>
              <w:spacing w:line="360" w:lineRule="auto"/>
              <w:jc w:val="both"/>
              <w:rPr>
                <w:rFonts w:ascii="Times New Roman" w:eastAsia="Times New Roman" w:hAnsi="Times New Roman"/>
                <w:sz w:val="24"/>
                <w:szCs w:val="24"/>
                <w:highlight w:val="yellow"/>
              </w:rPr>
            </w:pPr>
            <w:r w:rsidRPr="00147E9A">
              <w:rPr>
                <w:rFonts w:ascii="Times New Roman" w:eastAsia="Times New Roman" w:hAnsi="Times New Roman"/>
                <w:sz w:val="24"/>
                <w:szCs w:val="24"/>
                <w:highlight w:val="yellow"/>
              </w:rPr>
              <w:t>LLCD 3064</w:t>
            </w:r>
          </w:p>
        </w:tc>
      </w:tr>
      <w:tr w:rsidR="00A71C22" w:rsidRPr="00A71C22" w:rsidTr="00B56308">
        <w:trPr>
          <w:trHeight w:val="575"/>
        </w:trPr>
        <w:tc>
          <w:tcPr>
            <w:tcW w:w="2376" w:type="dxa"/>
            <w:vMerge/>
          </w:tcPr>
          <w:p w:rsidR="00A71C22" w:rsidRPr="00A71C22" w:rsidRDefault="00A71C22" w:rsidP="00691D65">
            <w:pPr>
              <w:spacing w:line="360" w:lineRule="auto"/>
              <w:jc w:val="both"/>
              <w:rPr>
                <w:rFonts w:ascii="Times New Roman" w:eastAsia="Times New Roman" w:hAnsi="Times New Roman"/>
                <w:sz w:val="24"/>
                <w:szCs w:val="24"/>
              </w:rPr>
            </w:pPr>
          </w:p>
        </w:tc>
        <w:tc>
          <w:tcPr>
            <w:tcW w:w="5387" w:type="dxa"/>
          </w:tcPr>
          <w:p w:rsidR="00A71C22" w:rsidRPr="00A71C22" w:rsidRDefault="00A71C22" w:rsidP="00A71C22">
            <w:pPr>
              <w:pStyle w:val="ListParagraph"/>
              <w:numPr>
                <w:ilvl w:val="0"/>
                <w:numId w:val="11"/>
              </w:numPr>
              <w:rPr>
                <w:rFonts w:ascii="Times New Roman" w:eastAsia="Times New Roman" w:hAnsi="Times New Roman"/>
                <w:sz w:val="24"/>
                <w:szCs w:val="24"/>
              </w:rPr>
            </w:pPr>
            <w:proofErr w:type="spellStart"/>
            <w:r w:rsidRPr="00A71C22">
              <w:rPr>
                <w:rFonts w:ascii="Times New Roman" w:eastAsia="Times New Roman" w:hAnsi="Times New Roman"/>
                <w:sz w:val="24"/>
                <w:szCs w:val="24"/>
              </w:rPr>
              <w:t>Programme</w:t>
            </w:r>
            <w:proofErr w:type="spellEnd"/>
            <w:r w:rsidRPr="00A71C22">
              <w:rPr>
                <w:rFonts w:ascii="Times New Roman" w:eastAsia="Times New Roman" w:hAnsi="Times New Roman"/>
                <w:sz w:val="24"/>
                <w:szCs w:val="24"/>
              </w:rPr>
              <w:t xml:space="preserve"> and Project Management in LLCD</w:t>
            </w:r>
          </w:p>
        </w:tc>
        <w:tc>
          <w:tcPr>
            <w:tcW w:w="1843" w:type="dxa"/>
          </w:tcPr>
          <w:p w:rsidR="00A71C22" w:rsidRPr="00147E9A" w:rsidRDefault="00A71C22" w:rsidP="00691D65">
            <w:pPr>
              <w:spacing w:line="360" w:lineRule="auto"/>
              <w:jc w:val="both"/>
              <w:rPr>
                <w:rFonts w:ascii="Times New Roman" w:eastAsia="Times New Roman" w:hAnsi="Times New Roman"/>
                <w:sz w:val="24"/>
                <w:szCs w:val="24"/>
                <w:highlight w:val="yellow"/>
              </w:rPr>
            </w:pPr>
            <w:r w:rsidRPr="00147E9A">
              <w:rPr>
                <w:rFonts w:ascii="Times New Roman" w:eastAsia="Times New Roman" w:hAnsi="Times New Roman"/>
                <w:sz w:val="24"/>
                <w:szCs w:val="24"/>
                <w:highlight w:val="yellow"/>
              </w:rPr>
              <w:t>LLCD 3062</w:t>
            </w:r>
          </w:p>
        </w:tc>
      </w:tr>
      <w:tr w:rsidR="00A71C22" w:rsidRPr="00A71C22" w:rsidTr="00B56308">
        <w:trPr>
          <w:trHeight w:val="503"/>
        </w:trPr>
        <w:tc>
          <w:tcPr>
            <w:tcW w:w="2376" w:type="dxa"/>
            <w:vMerge/>
          </w:tcPr>
          <w:p w:rsidR="00A71C22" w:rsidRPr="00A71C22" w:rsidRDefault="00A71C22" w:rsidP="00691D65">
            <w:pPr>
              <w:spacing w:line="360" w:lineRule="auto"/>
              <w:jc w:val="both"/>
              <w:rPr>
                <w:rFonts w:ascii="Times New Roman" w:eastAsia="Times New Roman" w:hAnsi="Times New Roman"/>
                <w:sz w:val="24"/>
                <w:szCs w:val="24"/>
              </w:rPr>
            </w:pPr>
          </w:p>
        </w:tc>
        <w:tc>
          <w:tcPr>
            <w:tcW w:w="5387" w:type="dxa"/>
          </w:tcPr>
          <w:p w:rsidR="00A71C22" w:rsidRPr="00B56308" w:rsidRDefault="00A71C22" w:rsidP="00B56308">
            <w:pPr>
              <w:pStyle w:val="ListParagraph"/>
              <w:numPr>
                <w:ilvl w:val="0"/>
                <w:numId w:val="11"/>
              </w:numPr>
            </w:pPr>
            <w:r w:rsidRPr="00A71C22">
              <w:rPr>
                <w:rFonts w:ascii="Times New Roman" w:eastAsia="Times New Roman" w:hAnsi="Times New Roman"/>
                <w:sz w:val="24"/>
                <w:szCs w:val="24"/>
              </w:rPr>
              <w:t xml:space="preserve">Curriculum Development in Lifelong Learning </w:t>
            </w:r>
          </w:p>
        </w:tc>
        <w:tc>
          <w:tcPr>
            <w:tcW w:w="1843" w:type="dxa"/>
          </w:tcPr>
          <w:p w:rsidR="00A71C22" w:rsidRPr="00147E9A" w:rsidRDefault="00A71C22" w:rsidP="00691D65">
            <w:pPr>
              <w:spacing w:line="360" w:lineRule="auto"/>
              <w:jc w:val="both"/>
              <w:rPr>
                <w:rFonts w:ascii="Times New Roman" w:eastAsia="Times New Roman" w:hAnsi="Times New Roman"/>
                <w:sz w:val="24"/>
                <w:szCs w:val="24"/>
                <w:highlight w:val="yellow"/>
              </w:rPr>
            </w:pPr>
            <w:r w:rsidRPr="00147E9A">
              <w:rPr>
                <w:rFonts w:ascii="Times New Roman" w:eastAsia="Times New Roman" w:hAnsi="Times New Roman"/>
                <w:sz w:val="24"/>
                <w:szCs w:val="24"/>
                <w:highlight w:val="yellow"/>
              </w:rPr>
              <w:t>LLCD 3061</w:t>
            </w:r>
          </w:p>
        </w:tc>
      </w:tr>
      <w:tr w:rsidR="00A71C22" w:rsidRPr="00A71C22" w:rsidTr="007E73A7">
        <w:trPr>
          <w:trHeight w:val="514"/>
        </w:trPr>
        <w:tc>
          <w:tcPr>
            <w:tcW w:w="2376" w:type="dxa"/>
            <w:vMerge w:val="restart"/>
          </w:tcPr>
          <w:p w:rsidR="00714F89" w:rsidRDefault="00A71C22" w:rsidP="00691D65">
            <w:pPr>
              <w:spacing w:line="360" w:lineRule="auto"/>
              <w:jc w:val="both"/>
              <w:rPr>
                <w:rFonts w:ascii="Times New Roman" w:eastAsia="Times New Roman" w:hAnsi="Times New Roman"/>
                <w:sz w:val="24"/>
                <w:szCs w:val="24"/>
              </w:rPr>
            </w:pPr>
            <w:r w:rsidRPr="00A71C22">
              <w:rPr>
                <w:rFonts w:ascii="Times New Roman" w:eastAsia="Times New Roman" w:hAnsi="Times New Roman"/>
                <w:sz w:val="24"/>
                <w:szCs w:val="24"/>
              </w:rPr>
              <w:t>Instructional Approaches in LL</w:t>
            </w:r>
          </w:p>
          <w:p w:rsidR="00714F89" w:rsidRDefault="00714F89" w:rsidP="00714F89">
            <w:pPr>
              <w:rPr>
                <w:rFonts w:ascii="Times New Roman" w:eastAsia="Times New Roman" w:hAnsi="Times New Roman"/>
                <w:sz w:val="24"/>
                <w:szCs w:val="24"/>
              </w:rPr>
            </w:pPr>
          </w:p>
          <w:p w:rsidR="00A71C22" w:rsidRPr="00714F89" w:rsidRDefault="00A71C22" w:rsidP="00714F89">
            <w:pPr>
              <w:tabs>
                <w:tab w:val="left" w:pos="2175"/>
              </w:tabs>
              <w:rPr>
                <w:rFonts w:ascii="Times New Roman" w:eastAsia="Times New Roman" w:hAnsi="Times New Roman"/>
                <w:sz w:val="24"/>
                <w:szCs w:val="24"/>
              </w:rPr>
            </w:pPr>
          </w:p>
        </w:tc>
        <w:tc>
          <w:tcPr>
            <w:tcW w:w="5387" w:type="dxa"/>
          </w:tcPr>
          <w:p w:rsidR="00A71C22" w:rsidRPr="00A71C22" w:rsidRDefault="00A71C22" w:rsidP="00A71C22">
            <w:pPr>
              <w:pStyle w:val="ListParagraph"/>
              <w:numPr>
                <w:ilvl w:val="0"/>
                <w:numId w:val="12"/>
              </w:numPr>
              <w:rPr>
                <w:rFonts w:ascii="Times New Roman" w:eastAsia="Times New Roman" w:hAnsi="Times New Roman"/>
                <w:b/>
                <w:sz w:val="24"/>
                <w:szCs w:val="24"/>
                <w:u w:val="single"/>
              </w:rPr>
            </w:pPr>
            <w:r w:rsidRPr="00A71C22">
              <w:rPr>
                <w:rFonts w:ascii="Times New Roman" w:eastAsia="Times New Roman" w:hAnsi="Times New Roman"/>
                <w:sz w:val="24"/>
                <w:szCs w:val="24"/>
              </w:rPr>
              <w:t xml:space="preserve">Literacy Types and Approaches </w:t>
            </w:r>
          </w:p>
        </w:tc>
        <w:tc>
          <w:tcPr>
            <w:tcW w:w="1843" w:type="dxa"/>
          </w:tcPr>
          <w:p w:rsidR="00A71C22" w:rsidRPr="00147E9A" w:rsidRDefault="00A71C22" w:rsidP="00A64E10">
            <w:pPr>
              <w:rPr>
                <w:rFonts w:ascii="Times New Roman" w:eastAsia="Times New Roman" w:hAnsi="Times New Roman"/>
                <w:sz w:val="24"/>
                <w:szCs w:val="24"/>
                <w:highlight w:val="yellow"/>
              </w:rPr>
            </w:pPr>
            <w:r w:rsidRPr="00147E9A">
              <w:rPr>
                <w:rFonts w:ascii="Times New Roman" w:eastAsia="Times New Roman" w:hAnsi="Times New Roman"/>
                <w:sz w:val="24"/>
                <w:szCs w:val="24"/>
                <w:highlight w:val="yellow"/>
              </w:rPr>
              <w:t>LLCD 3071</w:t>
            </w:r>
          </w:p>
        </w:tc>
      </w:tr>
      <w:tr w:rsidR="00A71C22" w:rsidRPr="00A71C22" w:rsidTr="007E73A7">
        <w:trPr>
          <w:trHeight w:val="455"/>
        </w:trPr>
        <w:tc>
          <w:tcPr>
            <w:tcW w:w="2376" w:type="dxa"/>
            <w:vMerge/>
          </w:tcPr>
          <w:p w:rsidR="00A71C22" w:rsidRPr="00A71C22" w:rsidRDefault="00A71C22" w:rsidP="00691D65">
            <w:pPr>
              <w:spacing w:line="360" w:lineRule="auto"/>
              <w:jc w:val="both"/>
              <w:rPr>
                <w:rFonts w:ascii="Times New Roman" w:eastAsia="Times New Roman" w:hAnsi="Times New Roman"/>
                <w:sz w:val="24"/>
                <w:szCs w:val="24"/>
              </w:rPr>
            </w:pPr>
          </w:p>
        </w:tc>
        <w:tc>
          <w:tcPr>
            <w:tcW w:w="5387" w:type="dxa"/>
          </w:tcPr>
          <w:p w:rsidR="00A71C22" w:rsidRPr="00A71C22" w:rsidRDefault="00A71C22" w:rsidP="00A71C22">
            <w:pPr>
              <w:pStyle w:val="ListParagraph"/>
              <w:numPr>
                <w:ilvl w:val="0"/>
                <w:numId w:val="12"/>
              </w:numPr>
              <w:rPr>
                <w:rFonts w:ascii="Times New Roman" w:eastAsia="Times New Roman" w:hAnsi="Times New Roman"/>
                <w:sz w:val="24"/>
                <w:szCs w:val="24"/>
              </w:rPr>
            </w:pPr>
            <w:r w:rsidRPr="00A71C22">
              <w:rPr>
                <w:rFonts w:ascii="Times New Roman" w:eastAsia="Times New Roman" w:hAnsi="Times New Roman"/>
                <w:sz w:val="24"/>
                <w:szCs w:val="24"/>
              </w:rPr>
              <w:t>Distance and Continuing Education</w:t>
            </w:r>
          </w:p>
        </w:tc>
        <w:tc>
          <w:tcPr>
            <w:tcW w:w="1843" w:type="dxa"/>
          </w:tcPr>
          <w:p w:rsidR="00A71C22" w:rsidRPr="00147E9A" w:rsidRDefault="007A05BE" w:rsidP="00691D65">
            <w:pPr>
              <w:spacing w:line="360" w:lineRule="auto"/>
              <w:jc w:val="both"/>
              <w:rPr>
                <w:rFonts w:ascii="Times New Roman" w:eastAsia="Times New Roman" w:hAnsi="Times New Roman"/>
                <w:b/>
                <w:sz w:val="24"/>
                <w:szCs w:val="24"/>
                <w:highlight w:val="yellow"/>
                <w:u w:val="single"/>
              </w:rPr>
            </w:pPr>
            <w:r w:rsidRPr="00147E9A">
              <w:rPr>
                <w:rFonts w:ascii="Times New Roman" w:eastAsia="Times New Roman" w:hAnsi="Times New Roman"/>
                <w:sz w:val="24"/>
                <w:szCs w:val="24"/>
                <w:highlight w:val="yellow"/>
              </w:rPr>
              <w:t>LLCD 3074</w:t>
            </w:r>
          </w:p>
        </w:tc>
      </w:tr>
      <w:tr w:rsidR="00A71C22" w:rsidRPr="00A71C22" w:rsidTr="007E73A7">
        <w:trPr>
          <w:trHeight w:val="707"/>
        </w:trPr>
        <w:tc>
          <w:tcPr>
            <w:tcW w:w="2376" w:type="dxa"/>
            <w:vMerge/>
          </w:tcPr>
          <w:p w:rsidR="00A71C22" w:rsidRPr="00A71C22" w:rsidRDefault="00A71C22" w:rsidP="00691D65">
            <w:pPr>
              <w:spacing w:line="360" w:lineRule="auto"/>
              <w:jc w:val="both"/>
              <w:rPr>
                <w:rFonts w:ascii="Times New Roman" w:eastAsia="Times New Roman" w:hAnsi="Times New Roman"/>
                <w:sz w:val="24"/>
                <w:szCs w:val="24"/>
              </w:rPr>
            </w:pPr>
          </w:p>
        </w:tc>
        <w:tc>
          <w:tcPr>
            <w:tcW w:w="5387" w:type="dxa"/>
          </w:tcPr>
          <w:p w:rsidR="00A71C22" w:rsidRPr="00A71C22" w:rsidRDefault="00A71C22" w:rsidP="00A71C22">
            <w:pPr>
              <w:pStyle w:val="ListParagraph"/>
              <w:numPr>
                <w:ilvl w:val="0"/>
                <w:numId w:val="12"/>
              </w:numPr>
              <w:rPr>
                <w:rFonts w:ascii="Times New Roman" w:eastAsia="Times New Roman" w:hAnsi="Times New Roman"/>
                <w:sz w:val="24"/>
                <w:szCs w:val="24"/>
              </w:rPr>
            </w:pPr>
            <w:r w:rsidRPr="00A71C22">
              <w:rPr>
                <w:rFonts w:ascii="Times New Roman" w:eastAsia="Times New Roman" w:hAnsi="Times New Roman"/>
                <w:sz w:val="24"/>
                <w:szCs w:val="24"/>
              </w:rPr>
              <w:t>Facilitation and Assessment Methods in LLL</w:t>
            </w:r>
          </w:p>
        </w:tc>
        <w:tc>
          <w:tcPr>
            <w:tcW w:w="1843" w:type="dxa"/>
          </w:tcPr>
          <w:p w:rsidR="00A71C22" w:rsidRPr="00147E9A" w:rsidRDefault="007A05BE" w:rsidP="00691D65">
            <w:pPr>
              <w:spacing w:line="360" w:lineRule="auto"/>
              <w:jc w:val="both"/>
              <w:rPr>
                <w:rFonts w:ascii="Times New Roman" w:eastAsia="Times New Roman" w:hAnsi="Times New Roman"/>
                <w:sz w:val="24"/>
                <w:szCs w:val="24"/>
                <w:highlight w:val="yellow"/>
              </w:rPr>
            </w:pPr>
            <w:r w:rsidRPr="00147E9A">
              <w:rPr>
                <w:rFonts w:ascii="Times New Roman" w:eastAsia="Times New Roman" w:hAnsi="Times New Roman"/>
                <w:sz w:val="24"/>
                <w:szCs w:val="24"/>
                <w:highlight w:val="yellow"/>
              </w:rPr>
              <w:t>LLCD 3073</w:t>
            </w:r>
          </w:p>
        </w:tc>
      </w:tr>
      <w:tr w:rsidR="00A71C22" w:rsidRPr="00A71C22" w:rsidTr="007E73A7">
        <w:tc>
          <w:tcPr>
            <w:tcW w:w="2376" w:type="dxa"/>
          </w:tcPr>
          <w:p w:rsidR="00A71C22" w:rsidRPr="00A71C22" w:rsidRDefault="00A71C22" w:rsidP="00691D65">
            <w:pPr>
              <w:spacing w:line="360" w:lineRule="auto"/>
              <w:jc w:val="both"/>
              <w:rPr>
                <w:rFonts w:ascii="Times New Roman" w:eastAsia="Times New Roman" w:hAnsi="Times New Roman"/>
                <w:sz w:val="24"/>
                <w:szCs w:val="24"/>
              </w:rPr>
            </w:pPr>
            <w:r w:rsidRPr="00A71C22">
              <w:rPr>
                <w:rFonts w:ascii="Times New Roman" w:eastAsia="Times New Roman" w:hAnsi="Times New Roman"/>
                <w:sz w:val="24"/>
                <w:szCs w:val="24"/>
              </w:rPr>
              <w:t>Research in LLCD</w:t>
            </w:r>
          </w:p>
        </w:tc>
        <w:tc>
          <w:tcPr>
            <w:tcW w:w="5387" w:type="dxa"/>
          </w:tcPr>
          <w:p w:rsidR="00A71C22" w:rsidRPr="007A05BE" w:rsidRDefault="007A05BE" w:rsidP="007A05BE">
            <w:pPr>
              <w:pStyle w:val="ListParagraph"/>
              <w:numPr>
                <w:ilvl w:val="0"/>
                <w:numId w:val="13"/>
              </w:numPr>
              <w:spacing w:line="360" w:lineRule="auto"/>
              <w:jc w:val="both"/>
              <w:rPr>
                <w:rFonts w:ascii="Times New Roman" w:eastAsia="Times New Roman" w:hAnsi="Times New Roman"/>
                <w:sz w:val="24"/>
                <w:szCs w:val="24"/>
              </w:rPr>
            </w:pPr>
            <w:r w:rsidRPr="007A05BE">
              <w:rPr>
                <w:rFonts w:ascii="Times New Roman" w:eastAsia="Times New Roman" w:hAnsi="Times New Roman"/>
                <w:sz w:val="24"/>
                <w:szCs w:val="24"/>
              </w:rPr>
              <w:t>Research Methodology in LLCD</w:t>
            </w:r>
          </w:p>
        </w:tc>
        <w:tc>
          <w:tcPr>
            <w:tcW w:w="1843" w:type="dxa"/>
          </w:tcPr>
          <w:p w:rsidR="00A71C22" w:rsidRPr="00147E9A" w:rsidRDefault="00F06F61" w:rsidP="00691D65">
            <w:pPr>
              <w:spacing w:line="360" w:lineRule="auto"/>
              <w:jc w:val="both"/>
              <w:rPr>
                <w:rFonts w:ascii="Times New Roman" w:eastAsia="Times New Roman" w:hAnsi="Times New Roman"/>
                <w:sz w:val="24"/>
                <w:szCs w:val="24"/>
                <w:highlight w:val="yellow"/>
              </w:rPr>
            </w:pPr>
            <w:r w:rsidRPr="00147E9A">
              <w:rPr>
                <w:rFonts w:ascii="Times New Roman" w:eastAsia="Times New Roman" w:hAnsi="Times New Roman"/>
                <w:sz w:val="24"/>
                <w:szCs w:val="24"/>
                <w:highlight w:val="yellow"/>
              </w:rPr>
              <w:t>LLCD 4091</w:t>
            </w:r>
          </w:p>
        </w:tc>
      </w:tr>
      <w:tr w:rsidR="00793FD0" w:rsidRPr="00A71C22" w:rsidTr="007E73A7">
        <w:trPr>
          <w:trHeight w:val="558"/>
        </w:trPr>
        <w:tc>
          <w:tcPr>
            <w:tcW w:w="2376" w:type="dxa"/>
            <w:vMerge w:val="restart"/>
          </w:tcPr>
          <w:p w:rsidR="00793FD0" w:rsidRPr="00A71C22" w:rsidRDefault="00793FD0" w:rsidP="00691D65">
            <w:pPr>
              <w:spacing w:line="360" w:lineRule="auto"/>
              <w:jc w:val="both"/>
              <w:rPr>
                <w:rFonts w:ascii="Times New Roman" w:eastAsia="Times New Roman" w:hAnsi="Times New Roman"/>
                <w:sz w:val="24"/>
                <w:szCs w:val="24"/>
              </w:rPr>
            </w:pPr>
            <w:r w:rsidRPr="00A71C22">
              <w:rPr>
                <w:rFonts w:ascii="Times New Roman" w:eastAsia="Times New Roman" w:hAnsi="Times New Roman"/>
                <w:sz w:val="24"/>
                <w:szCs w:val="24"/>
              </w:rPr>
              <w:t xml:space="preserve">Issues in Management of LLCD </w:t>
            </w:r>
            <w:proofErr w:type="spellStart"/>
            <w:r w:rsidRPr="00A71C22">
              <w:rPr>
                <w:rFonts w:ascii="Times New Roman" w:eastAsia="Times New Roman" w:hAnsi="Times New Roman"/>
                <w:sz w:val="24"/>
                <w:szCs w:val="24"/>
              </w:rPr>
              <w:t>programmes</w:t>
            </w:r>
            <w:proofErr w:type="spellEnd"/>
          </w:p>
        </w:tc>
        <w:tc>
          <w:tcPr>
            <w:tcW w:w="5387" w:type="dxa"/>
          </w:tcPr>
          <w:p w:rsidR="00793FD0" w:rsidRPr="00A71C22" w:rsidRDefault="00793FD0" w:rsidP="00B950B8">
            <w:pPr>
              <w:pStyle w:val="ListParagraph"/>
              <w:numPr>
                <w:ilvl w:val="0"/>
                <w:numId w:val="13"/>
              </w:numPr>
              <w:rPr>
                <w:rFonts w:ascii="Times New Roman" w:eastAsia="Times New Roman" w:hAnsi="Times New Roman"/>
                <w:b/>
                <w:sz w:val="24"/>
                <w:szCs w:val="24"/>
                <w:u w:val="single"/>
              </w:rPr>
            </w:pPr>
            <w:r w:rsidRPr="00B950B8">
              <w:rPr>
                <w:rFonts w:ascii="Times New Roman" w:eastAsia="Times New Roman" w:hAnsi="Times New Roman"/>
                <w:sz w:val="24"/>
                <w:szCs w:val="24"/>
              </w:rPr>
              <w:t>Management and Supervision in LLCD</w:t>
            </w:r>
          </w:p>
        </w:tc>
        <w:tc>
          <w:tcPr>
            <w:tcW w:w="1843" w:type="dxa"/>
          </w:tcPr>
          <w:p w:rsidR="00793FD0" w:rsidRPr="00147E9A" w:rsidRDefault="00793FD0" w:rsidP="00EC2A1C">
            <w:pPr>
              <w:rPr>
                <w:highlight w:val="yellow"/>
              </w:rPr>
            </w:pPr>
            <w:r w:rsidRPr="00147E9A">
              <w:rPr>
                <w:rFonts w:ascii="Times New Roman" w:eastAsia="Times New Roman" w:hAnsi="Times New Roman"/>
                <w:sz w:val="24"/>
                <w:szCs w:val="24"/>
                <w:highlight w:val="yellow"/>
              </w:rPr>
              <w:t>LLCD 4101</w:t>
            </w:r>
          </w:p>
        </w:tc>
      </w:tr>
      <w:tr w:rsidR="00793FD0" w:rsidRPr="00A71C22" w:rsidTr="007E73A7">
        <w:trPr>
          <w:trHeight w:val="573"/>
        </w:trPr>
        <w:tc>
          <w:tcPr>
            <w:tcW w:w="2376" w:type="dxa"/>
            <w:vMerge/>
          </w:tcPr>
          <w:p w:rsidR="00793FD0" w:rsidRPr="00A71C22" w:rsidRDefault="00793FD0" w:rsidP="00691D65">
            <w:pPr>
              <w:spacing w:line="360" w:lineRule="auto"/>
              <w:jc w:val="both"/>
              <w:rPr>
                <w:rFonts w:ascii="Times New Roman" w:eastAsia="Times New Roman" w:hAnsi="Times New Roman"/>
                <w:sz w:val="24"/>
                <w:szCs w:val="24"/>
              </w:rPr>
            </w:pPr>
          </w:p>
        </w:tc>
        <w:tc>
          <w:tcPr>
            <w:tcW w:w="5387" w:type="dxa"/>
          </w:tcPr>
          <w:p w:rsidR="00793FD0" w:rsidRPr="00B950B8" w:rsidRDefault="00793FD0" w:rsidP="00B950B8">
            <w:pPr>
              <w:pStyle w:val="ListParagraph"/>
              <w:numPr>
                <w:ilvl w:val="0"/>
                <w:numId w:val="13"/>
              </w:numPr>
              <w:rPr>
                <w:rFonts w:ascii="Times New Roman" w:eastAsia="Times New Roman" w:hAnsi="Times New Roman"/>
                <w:sz w:val="24"/>
                <w:szCs w:val="24"/>
              </w:rPr>
            </w:pPr>
            <w:r w:rsidRPr="00B950B8">
              <w:rPr>
                <w:rFonts w:ascii="Times New Roman" w:eastAsia="Times New Roman" w:hAnsi="Times New Roman"/>
                <w:sz w:val="24"/>
                <w:szCs w:val="24"/>
              </w:rPr>
              <w:t>Policy Formulation and Implementation in LLCD</w:t>
            </w:r>
          </w:p>
        </w:tc>
        <w:tc>
          <w:tcPr>
            <w:tcW w:w="1843" w:type="dxa"/>
          </w:tcPr>
          <w:p w:rsidR="00793FD0" w:rsidRPr="00147E9A" w:rsidRDefault="00793FD0" w:rsidP="00EC2A1C">
            <w:pPr>
              <w:rPr>
                <w:highlight w:val="yellow"/>
              </w:rPr>
            </w:pPr>
            <w:r w:rsidRPr="00147E9A">
              <w:rPr>
                <w:rFonts w:ascii="Times New Roman" w:eastAsia="Times New Roman" w:hAnsi="Times New Roman"/>
                <w:sz w:val="24"/>
                <w:szCs w:val="24"/>
                <w:highlight w:val="yellow"/>
              </w:rPr>
              <w:t>LLCD 4104</w:t>
            </w:r>
          </w:p>
        </w:tc>
      </w:tr>
      <w:tr w:rsidR="009278A5" w:rsidRPr="00A71C22" w:rsidTr="007E73A7">
        <w:trPr>
          <w:trHeight w:val="703"/>
        </w:trPr>
        <w:tc>
          <w:tcPr>
            <w:tcW w:w="2376" w:type="dxa"/>
          </w:tcPr>
          <w:p w:rsidR="009278A5" w:rsidRPr="00A71C22" w:rsidRDefault="009278A5" w:rsidP="00691D65">
            <w:pPr>
              <w:spacing w:line="360" w:lineRule="auto"/>
              <w:jc w:val="both"/>
              <w:rPr>
                <w:rFonts w:ascii="Times New Roman" w:eastAsia="Times New Roman" w:hAnsi="Times New Roman"/>
                <w:sz w:val="24"/>
                <w:szCs w:val="24"/>
              </w:rPr>
            </w:pPr>
            <w:r w:rsidRPr="00907E11">
              <w:rPr>
                <w:rFonts w:ascii="Times New Roman" w:eastAsia="Times New Roman" w:hAnsi="Times New Roman"/>
                <w:sz w:val="24"/>
                <w:szCs w:val="24"/>
              </w:rPr>
              <w:t>Social Marketing issues in LLCD</w:t>
            </w:r>
          </w:p>
        </w:tc>
        <w:tc>
          <w:tcPr>
            <w:tcW w:w="5387" w:type="dxa"/>
          </w:tcPr>
          <w:p w:rsidR="009278A5" w:rsidRPr="00D45072" w:rsidRDefault="00D45072" w:rsidP="00B950B8">
            <w:pPr>
              <w:pStyle w:val="ListParagraph"/>
              <w:numPr>
                <w:ilvl w:val="0"/>
                <w:numId w:val="13"/>
              </w:numPr>
              <w:rPr>
                <w:rFonts w:ascii="Times New Roman" w:hAnsi="Times New Roman"/>
                <w:sz w:val="24"/>
                <w:szCs w:val="24"/>
              </w:rPr>
            </w:pPr>
            <w:r w:rsidRPr="00D45072">
              <w:rPr>
                <w:rFonts w:ascii="Times New Roman" w:hAnsi="Times New Roman"/>
                <w:sz w:val="24"/>
                <w:szCs w:val="24"/>
              </w:rPr>
              <w:t>Community Mobilization in LLCD</w:t>
            </w:r>
          </w:p>
          <w:p w:rsidR="009278A5" w:rsidRPr="00B950B8" w:rsidRDefault="009278A5" w:rsidP="00691D65">
            <w:pPr>
              <w:spacing w:line="360" w:lineRule="auto"/>
              <w:jc w:val="both"/>
              <w:rPr>
                <w:rFonts w:ascii="Times New Roman" w:eastAsia="Times New Roman" w:hAnsi="Times New Roman"/>
                <w:sz w:val="24"/>
                <w:szCs w:val="24"/>
              </w:rPr>
            </w:pPr>
          </w:p>
        </w:tc>
        <w:tc>
          <w:tcPr>
            <w:tcW w:w="1843" w:type="dxa"/>
          </w:tcPr>
          <w:p w:rsidR="009278A5" w:rsidRPr="00147E9A" w:rsidRDefault="00D45072" w:rsidP="00EC2A1C">
            <w:pPr>
              <w:rPr>
                <w:rFonts w:ascii="Times New Roman" w:eastAsia="Times New Roman" w:hAnsi="Times New Roman"/>
                <w:sz w:val="24"/>
                <w:szCs w:val="24"/>
                <w:highlight w:val="yellow"/>
              </w:rPr>
            </w:pPr>
            <w:r w:rsidRPr="00147E9A">
              <w:rPr>
                <w:rFonts w:ascii="Times New Roman" w:eastAsia="Times New Roman" w:hAnsi="Times New Roman"/>
                <w:sz w:val="24"/>
                <w:szCs w:val="24"/>
                <w:highlight w:val="yellow"/>
              </w:rPr>
              <w:t>LLCD 4112</w:t>
            </w:r>
          </w:p>
        </w:tc>
      </w:tr>
    </w:tbl>
    <w:p w:rsidR="007A52DF" w:rsidRDefault="00092C63" w:rsidP="00565020">
      <w:pPr>
        <w:pStyle w:val="Heading1"/>
      </w:pPr>
      <w:bookmarkStart w:id="5" w:name="_Toc109119409"/>
      <w:r w:rsidRPr="00092C63">
        <w:lastRenderedPageBreak/>
        <w:t>Conclusion</w:t>
      </w:r>
      <w:bookmarkEnd w:id="5"/>
      <w:r w:rsidRPr="00092C63">
        <w:t xml:space="preserve"> </w:t>
      </w:r>
    </w:p>
    <w:p w:rsidR="006B6BAD" w:rsidRDefault="00F845B3" w:rsidP="00F845B3">
      <w:pPr>
        <w:spacing w:line="360" w:lineRule="auto"/>
        <w:jc w:val="both"/>
        <w:rPr>
          <w:rFonts w:ascii="Times New Roman" w:hAnsi="Times New Roman"/>
          <w:sz w:val="24"/>
          <w:szCs w:val="24"/>
        </w:rPr>
      </w:pPr>
      <w:r w:rsidRPr="00F845B3">
        <w:rPr>
          <w:rFonts w:ascii="Times New Roman" w:hAnsi="Times New Roman"/>
          <w:sz w:val="24"/>
          <w:szCs w:val="24"/>
        </w:rPr>
        <w:t xml:space="preserve">This exit exam guideline </w:t>
      </w:r>
      <w:r w:rsidR="00752A67">
        <w:rPr>
          <w:rFonts w:ascii="Times New Roman" w:hAnsi="Times New Roman"/>
          <w:sz w:val="24"/>
          <w:szCs w:val="24"/>
        </w:rPr>
        <w:t>is produced based</w:t>
      </w:r>
      <w:r w:rsidR="00B56308">
        <w:rPr>
          <w:rFonts w:ascii="Times New Roman" w:hAnsi="Times New Roman"/>
          <w:sz w:val="24"/>
          <w:szCs w:val="24"/>
        </w:rPr>
        <w:t xml:space="preserve"> on the direction given from </w:t>
      </w:r>
      <w:proofErr w:type="spellStart"/>
      <w:r w:rsidR="00B56308">
        <w:rPr>
          <w:rFonts w:ascii="Times New Roman" w:hAnsi="Times New Roman"/>
          <w:sz w:val="24"/>
          <w:szCs w:val="24"/>
        </w:rPr>
        <w:t>MoE</w:t>
      </w:r>
      <w:proofErr w:type="spellEnd"/>
      <w:r w:rsidR="00752A67">
        <w:rPr>
          <w:rFonts w:ascii="Times New Roman" w:hAnsi="Times New Roman"/>
          <w:sz w:val="24"/>
          <w:szCs w:val="24"/>
        </w:rPr>
        <w:t xml:space="preserve"> it encompasses</w:t>
      </w:r>
      <w:r w:rsidRPr="00F845B3">
        <w:rPr>
          <w:rFonts w:ascii="Times New Roman" w:hAnsi="Times New Roman"/>
          <w:sz w:val="24"/>
          <w:szCs w:val="24"/>
        </w:rPr>
        <w:t xml:space="preserve"> the graduate profile, competence and learning outcome, list of courses and course themes. Exit exam monitor</w:t>
      </w:r>
      <w:r w:rsidR="006C1F7D" w:rsidRPr="00F845B3">
        <w:rPr>
          <w:rFonts w:ascii="Times New Roman" w:hAnsi="Times New Roman"/>
          <w:sz w:val="24"/>
          <w:szCs w:val="24"/>
        </w:rPr>
        <w:t xml:space="preserve"> whether the graduate profile of lifelong learning and community </w:t>
      </w:r>
      <w:r w:rsidRPr="00F845B3">
        <w:rPr>
          <w:rFonts w:ascii="Times New Roman" w:hAnsi="Times New Roman"/>
          <w:sz w:val="24"/>
          <w:szCs w:val="24"/>
        </w:rPr>
        <w:t>development curriculum</w:t>
      </w:r>
      <w:r w:rsidR="006C1F7D" w:rsidRPr="00F845B3">
        <w:rPr>
          <w:rFonts w:ascii="Times New Roman" w:hAnsi="Times New Roman"/>
          <w:sz w:val="24"/>
          <w:szCs w:val="24"/>
        </w:rPr>
        <w:t xml:space="preserve"> has been achieved.</w:t>
      </w:r>
      <w:r w:rsidR="00697BC6">
        <w:rPr>
          <w:rFonts w:ascii="Times New Roman" w:hAnsi="Times New Roman"/>
          <w:sz w:val="24"/>
          <w:szCs w:val="24"/>
        </w:rPr>
        <w:t xml:space="preserve"> The lifelong learning and community development students’ needs to grasp the basic facilitation</w:t>
      </w:r>
      <w:r w:rsidR="00752A67">
        <w:rPr>
          <w:rFonts w:ascii="Times New Roman" w:hAnsi="Times New Roman"/>
          <w:sz w:val="24"/>
          <w:szCs w:val="24"/>
        </w:rPr>
        <w:t xml:space="preserve"> and mobilizing</w:t>
      </w:r>
      <w:r w:rsidR="00697BC6">
        <w:rPr>
          <w:rFonts w:ascii="Times New Roman" w:hAnsi="Times New Roman"/>
          <w:sz w:val="24"/>
          <w:szCs w:val="24"/>
        </w:rPr>
        <w:t xml:space="preserve">, management, </w:t>
      </w:r>
      <w:r w:rsidR="00EC756D">
        <w:rPr>
          <w:rFonts w:ascii="Times New Roman" w:hAnsi="Times New Roman"/>
          <w:sz w:val="24"/>
          <w:szCs w:val="24"/>
        </w:rPr>
        <w:t xml:space="preserve">coordinate and supervise </w:t>
      </w:r>
      <w:r w:rsidR="00697BC6">
        <w:rPr>
          <w:rFonts w:ascii="Times New Roman" w:hAnsi="Times New Roman"/>
          <w:sz w:val="24"/>
          <w:szCs w:val="24"/>
        </w:rPr>
        <w:t>design</w:t>
      </w:r>
      <w:r w:rsidR="00752A67">
        <w:rPr>
          <w:rFonts w:ascii="Times New Roman" w:hAnsi="Times New Roman"/>
          <w:sz w:val="24"/>
          <w:szCs w:val="24"/>
        </w:rPr>
        <w:t xml:space="preserve"> and develop</w:t>
      </w:r>
      <w:r w:rsidR="00697BC6">
        <w:rPr>
          <w:rFonts w:ascii="Times New Roman" w:hAnsi="Times New Roman"/>
          <w:sz w:val="24"/>
          <w:szCs w:val="24"/>
        </w:rPr>
        <w:t xml:space="preserve"> and research competency.  </w:t>
      </w:r>
      <w:r w:rsidR="002E0D94">
        <w:rPr>
          <w:rFonts w:ascii="Times New Roman" w:hAnsi="Times New Roman"/>
          <w:sz w:val="24"/>
          <w:szCs w:val="24"/>
        </w:rPr>
        <w:t>They are expected to possess knowledge on</w:t>
      </w:r>
      <w:r w:rsidR="008318AC">
        <w:rPr>
          <w:rFonts w:ascii="Times New Roman" w:hAnsi="Times New Roman"/>
          <w:sz w:val="24"/>
          <w:szCs w:val="24"/>
        </w:rPr>
        <w:t xml:space="preserve"> facilitating different community development programs, providing various trainings, managing both lifelong learning and community development programs, </w:t>
      </w:r>
      <w:r w:rsidR="006B6BAD">
        <w:rPr>
          <w:rFonts w:ascii="Times New Roman" w:hAnsi="Times New Roman"/>
          <w:sz w:val="24"/>
          <w:szCs w:val="24"/>
        </w:rPr>
        <w:t>designing and supervising various forms of lifelong learning programs and conducting problem solving research with ethics, professionalism, motivation and commitment to different social responsibilities.</w:t>
      </w:r>
    </w:p>
    <w:p w:rsidR="006B6BAD" w:rsidRPr="00092C63" w:rsidRDefault="006B6BAD" w:rsidP="006B6BAD">
      <w:pPr>
        <w:spacing w:line="360" w:lineRule="auto"/>
        <w:jc w:val="both"/>
        <w:rPr>
          <w:rFonts w:ascii="Times New Roman" w:hAnsi="Times New Roman"/>
          <w:sz w:val="24"/>
          <w:szCs w:val="24"/>
        </w:rPr>
      </w:pPr>
      <w:r w:rsidRPr="00092C63">
        <w:rPr>
          <w:rFonts w:ascii="Times New Roman" w:hAnsi="Times New Roman"/>
          <w:sz w:val="24"/>
          <w:szCs w:val="24"/>
        </w:rPr>
        <w:t>The quality of</w:t>
      </w:r>
      <w:r>
        <w:rPr>
          <w:rFonts w:ascii="Times New Roman" w:hAnsi="Times New Roman"/>
          <w:sz w:val="24"/>
          <w:szCs w:val="24"/>
        </w:rPr>
        <w:t xml:space="preserve"> lifelong learning and community development program</w:t>
      </w:r>
      <w:r w:rsidRPr="00092C63">
        <w:rPr>
          <w:rFonts w:ascii="Times New Roman" w:hAnsi="Times New Roman"/>
          <w:sz w:val="24"/>
          <w:szCs w:val="24"/>
        </w:rPr>
        <w:t xml:space="preserve">, therefore, can be partly be monitored through the measurement of possession of such competencies by the graduates of the field. To this end, exit exam is sought for BA graduates of </w:t>
      </w:r>
      <w:r>
        <w:rPr>
          <w:rFonts w:ascii="Times New Roman" w:hAnsi="Times New Roman"/>
          <w:sz w:val="24"/>
          <w:szCs w:val="24"/>
        </w:rPr>
        <w:t xml:space="preserve">lifelong learning and community development students. </w:t>
      </w:r>
      <w:r w:rsidRPr="00092C63">
        <w:rPr>
          <w:rFonts w:ascii="Times New Roman" w:hAnsi="Times New Roman"/>
          <w:sz w:val="24"/>
          <w:szCs w:val="24"/>
        </w:rPr>
        <w:t xml:space="preserve">The exit exam, thus, needs to be aligned with the enlisted competencies that in turn are carefully matched with the courses. </w:t>
      </w:r>
      <w:r w:rsidR="00756056">
        <w:rPr>
          <w:rFonts w:ascii="Times New Roman" w:hAnsi="Times New Roman"/>
          <w:sz w:val="24"/>
          <w:szCs w:val="24"/>
        </w:rPr>
        <w:t>Therefore,</w:t>
      </w:r>
      <w:r w:rsidR="008D0C8E">
        <w:rPr>
          <w:rFonts w:ascii="Times New Roman" w:hAnsi="Times New Roman"/>
          <w:sz w:val="24"/>
          <w:szCs w:val="24"/>
        </w:rPr>
        <w:t xml:space="preserve"> the exit exam questions should prepared based on the selected courses to evaluate students competence which assess the knowledge, skill and attitude.</w:t>
      </w:r>
      <w:r w:rsidR="009D5A8C">
        <w:rPr>
          <w:rFonts w:ascii="Times New Roman" w:hAnsi="Times New Roman"/>
          <w:sz w:val="24"/>
          <w:szCs w:val="24"/>
        </w:rPr>
        <w:t xml:space="preserve"> </w:t>
      </w:r>
      <w:r w:rsidR="008D0C8E">
        <w:rPr>
          <w:rFonts w:ascii="Times New Roman" w:hAnsi="Times New Roman"/>
          <w:sz w:val="24"/>
          <w:szCs w:val="24"/>
        </w:rPr>
        <w:t xml:space="preserve">    </w:t>
      </w:r>
      <w:r w:rsidR="003E1CB8">
        <w:rPr>
          <w:rFonts w:ascii="Times New Roman" w:hAnsi="Times New Roman"/>
          <w:sz w:val="24"/>
          <w:szCs w:val="24"/>
        </w:rPr>
        <w:t xml:space="preserve"> </w:t>
      </w:r>
      <w:r w:rsidR="00057D23">
        <w:rPr>
          <w:rFonts w:ascii="Times New Roman" w:hAnsi="Times New Roman"/>
          <w:sz w:val="24"/>
          <w:szCs w:val="24"/>
        </w:rPr>
        <w:t xml:space="preserve"> </w:t>
      </w:r>
      <w:r w:rsidR="00756056">
        <w:rPr>
          <w:rFonts w:ascii="Times New Roman" w:hAnsi="Times New Roman"/>
          <w:sz w:val="24"/>
          <w:szCs w:val="24"/>
        </w:rPr>
        <w:t xml:space="preserve">  </w:t>
      </w:r>
    </w:p>
    <w:sectPr w:rsidR="006B6BAD" w:rsidRPr="00092C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CAB" w:rsidRDefault="00877CAB" w:rsidP="001F3F3E">
      <w:pPr>
        <w:spacing w:after="0" w:line="240" w:lineRule="auto"/>
      </w:pPr>
      <w:r>
        <w:separator/>
      </w:r>
    </w:p>
  </w:endnote>
  <w:endnote w:type="continuationSeparator" w:id="0">
    <w:p w:rsidR="00877CAB" w:rsidRDefault="00877CAB" w:rsidP="001F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CAB" w:rsidRDefault="00877CAB" w:rsidP="001F3F3E">
      <w:pPr>
        <w:spacing w:after="0" w:line="240" w:lineRule="auto"/>
      </w:pPr>
      <w:r>
        <w:separator/>
      </w:r>
    </w:p>
  </w:footnote>
  <w:footnote w:type="continuationSeparator" w:id="0">
    <w:p w:rsidR="00877CAB" w:rsidRDefault="00877CAB" w:rsidP="001F3F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0963765"/>
    <w:multiLevelType w:val="hybridMultilevel"/>
    <w:tmpl w:val="CF70805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6E41914"/>
    <w:multiLevelType w:val="hybridMultilevel"/>
    <w:tmpl w:val="BA3C446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811633"/>
    <w:multiLevelType w:val="hybridMultilevel"/>
    <w:tmpl w:val="9836E62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27F3327"/>
    <w:multiLevelType w:val="hybridMultilevel"/>
    <w:tmpl w:val="4C8853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18510EB1"/>
    <w:multiLevelType w:val="hybridMultilevel"/>
    <w:tmpl w:val="92A0AC2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ABB30CA"/>
    <w:multiLevelType w:val="hybridMultilevel"/>
    <w:tmpl w:val="F154B28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F46E0D"/>
    <w:multiLevelType w:val="hybridMultilevel"/>
    <w:tmpl w:val="4DECC09C"/>
    <w:lvl w:ilvl="0" w:tplc="6C707014">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21475FAE"/>
    <w:multiLevelType w:val="hybridMultilevel"/>
    <w:tmpl w:val="B15471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8">
    <w:nsid w:val="2164329D"/>
    <w:multiLevelType w:val="hybridMultilevel"/>
    <w:tmpl w:val="F12E13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2354077F"/>
    <w:multiLevelType w:val="hybridMultilevel"/>
    <w:tmpl w:val="625846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293C1500"/>
    <w:multiLevelType w:val="hybridMultilevel"/>
    <w:tmpl w:val="9F5CFC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40C87D5C"/>
    <w:multiLevelType w:val="hybridMultilevel"/>
    <w:tmpl w:val="305469D4"/>
    <w:lvl w:ilvl="0" w:tplc="1338A332">
      <w:start w:val="1"/>
      <w:numFmt w:val="upperRoman"/>
      <w:lvlText w:val="%1."/>
      <w:lvlJc w:val="left"/>
      <w:pPr>
        <w:tabs>
          <w:tab w:val="num" w:pos="720"/>
        </w:tabs>
        <w:ind w:left="720" w:hanging="720"/>
      </w:pPr>
      <w:rPr>
        <w:rFonts w:cs="Times New Roman"/>
      </w:rPr>
    </w:lvl>
    <w:lvl w:ilvl="1" w:tplc="DA4C460E">
      <w:start w:val="1"/>
      <w:numFmt w:val="bullet"/>
      <w:lvlText w:val="F"/>
      <w:lvlJc w:val="left"/>
      <w:pPr>
        <w:tabs>
          <w:tab w:val="num" w:pos="720"/>
        </w:tabs>
        <w:ind w:left="72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45F62033"/>
    <w:multiLevelType w:val="hybridMultilevel"/>
    <w:tmpl w:val="1046C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4CD84832"/>
    <w:multiLevelType w:val="hybridMultilevel"/>
    <w:tmpl w:val="D3BECE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54AB6B17"/>
    <w:multiLevelType w:val="hybridMultilevel"/>
    <w:tmpl w:val="4C5E36B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6F0100E"/>
    <w:multiLevelType w:val="hybridMultilevel"/>
    <w:tmpl w:val="3EE68418"/>
    <w:lvl w:ilvl="0" w:tplc="04090007">
      <w:start w:val="1"/>
      <w:numFmt w:val="bullet"/>
      <w:lvlText w:val=""/>
      <w:lvlPicBulletId w:val="0"/>
      <w:lvlJc w:val="left"/>
      <w:pPr>
        <w:ind w:left="63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nsid w:val="5FCE239B"/>
    <w:multiLevelType w:val="hybridMultilevel"/>
    <w:tmpl w:val="496070A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BA72E95"/>
    <w:multiLevelType w:val="hybridMultilevel"/>
    <w:tmpl w:val="773837D6"/>
    <w:lvl w:ilvl="0" w:tplc="BC04700E">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91D1219"/>
    <w:multiLevelType w:val="hybridMultilevel"/>
    <w:tmpl w:val="138898C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0"/>
  </w:num>
  <w:num w:numId="3">
    <w:abstractNumId w:val="5"/>
  </w:num>
  <w:num w:numId="4">
    <w:abstractNumId w:val="9"/>
  </w:num>
  <w:num w:numId="5">
    <w:abstractNumId w:val="8"/>
  </w:num>
  <w:num w:numId="6">
    <w:abstractNumId w:val="13"/>
  </w:num>
  <w:num w:numId="7">
    <w:abstractNumId w:val="1"/>
  </w:num>
  <w:num w:numId="8">
    <w:abstractNumId w:val="7"/>
  </w:num>
  <w:num w:numId="9">
    <w:abstractNumId w:val="14"/>
  </w:num>
  <w:num w:numId="10">
    <w:abstractNumId w:val="3"/>
  </w:num>
  <w:num w:numId="11">
    <w:abstractNumId w:val="16"/>
  </w:num>
  <w:num w:numId="12">
    <w:abstractNumId w:val="0"/>
  </w:num>
  <w:num w:numId="13">
    <w:abstractNumId w:val="18"/>
  </w:num>
  <w:num w:numId="14">
    <w:abstractNumId w:val="4"/>
  </w:num>
  <w:num w:numId="15">
    <w:abstractNumId w:val="2"/>
  </w:num>
  <w:num w:numId="16">
    <w:abstractNumId w:val="15"/>
  </w:num>
  <w:num w:numId="17">
    <w:abstractNumId w:val="6"/>
  </w:num>
  <w:num w:numId="18">
    <w:abstractNumId w:val="17"/>
  </w:num>
  <w:num w:numId="1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D65"/>
    <w:rsid w:val="000047D9"/>
    <w:rsid w:val="00010A7E"/>
    <w:rsid w:val="00010BEC"/>
    <w:rsid w:val="000266CA"/>
    <w:rsid w:val="00057859"/>
    <w:rsid w:val="00057D23"/>
    <w:rsid w:val="00062BF7"/>
    <w:rsid w:val="0007194F"/>
    <w:rsid w:val="000910BF"/>
    <w:rsid w:val="00092C63"/>
    <w:rsid w:val="00096834"/>
    <w:rsid w:val="000A4494"/>
    <w:rsid w:val="000A44AE"/>
    <w:rsid w:val="000B2F0E"/>
    <w:rsid w:val="000B64BF"/>
    <w:rsid w:val="000C1A8F"/>
    <w:rsid w:val="000C49F1"/>
    <w:rsid w:val="000D4856"/>
    <w:rsid w:val="000E565A"/>
    <w:rsid w:val="000F3579"/>
    <w:rsid w:val="000F5A8C"/>
    <w:rsid w:val="00102671"/>
    <w:rsid w:val="00102895"/>
    <w:rsid w:val="00103D2F"/>
    <w:rsid w:val="00105333"/>
    <w:rsid w:val="001061FA"/>
    <w:rsid w:val="00110C6D"/>
    <w:rsid w:val="001302D0"/>
    <w:rsid w:val="001303AC"/>
    <w:rsid w:val="00130D8E"/>
    <w:rsid w:val="001405A5"/>
    <w:rsid w:val="00147E9A"/>
    <w:rsid w:val="0015680C"/>
    <w:rsid w:val="00173405"/>
    <w:rsid w:val="001979C9"/>
    <w:rsid w:val="001B0605"/>
    <w:rsid w:val="001B5117"/>
    <w:rsid w:val="001E68DD"/>
    <w:rsid w:val="001F3F3E"/>
    <w:rsid w:val="00227021"/>
    <w:rsid w:val="0024313F"/>
    <w:rsid w:val="0024388D"/>
    <w:rsid w:val="00250782"/>
    <w:rsid w:val="00254A7F"/>
    <w:rsid w:val="00271511"/>
    <w:rsid w:val="002779E4"/>
    <w:rsid w:val="002821E5"/>
    <w:rsid w:val="0029021C"/>
    <w:rsid w:val="00290A52"/>
    <w:rsid w:val="0029104A"/>
    <w:rsid w:val="002A7456"/>
    <w:rsid w:val="002B45DF"/>
    <w:rsid w:val="002C43DC"/>
    <w:rsid w:val="002E0D94"/>
    <w:rsid w:val="002E6314"/>
    <w:rsid w:val="002F6593"/>
    <w:rsid w:val="0030256E"/>
    <w:rsid w:val="00304F21"/>
    <w:rsid w:val="00310169"/>
    <w:rsid w:val="00315CF4"/>
    <w:rsid w:val="00340E6C"/>
    <w:rsid w:val="00343B92"/>
    <w:rsid w:val="00352595"/>
    <w:rsid w:val="00353B87"/>
    <w:rsid w:val="00366C20"/>
    <w:rsid w:val="0037258F"/>
    <w:rsid w:val="003732B5"/>
    <w:rsid w:val="003765F0"/>
    <w:rsid w:val="00383519"/>
    <w:rsid w:val="003879F4"/>
    <w:rsid w:val="00394882"/>
    <w:rsid w:val="003B11D3"/>
    <w:rsid w:val="003C552E"/>
    <w:rsid w:val="003E1CB8"/>
    <w:rsid w:val="003F16B1"/>
    <w:rsid w:val="00407145"/>
    <w:rsid w:val="00407CCC"/>
    <w:rsid w:val="004217E7"/>
    <w:rsid w:val="00421AB2"/>
    <w:rsid w:val="00426057"/>
    <w:rsid w:val="00440614"/>
    <w:rsid w:val="00484B99"/>
    <w:rsid w:val="00491BE3"/>
    <w:rsid w:val="004A0FDE"/>
    <w:rsid w:val="004A1D30"/>
    <w:rsid w:val="004B53F5"/>
    <w:rsid w:val="004C0091"/>
    <w:rsid w:val="004F5984"/>
    <w:rsid w:val="00505831"/>
    <w:rsid w:val="00514721"/>
    <w:rsid w:val="00565020"/>
    <w:rsid w:val="005805D0"/>
    <w:rsid w:val="00590056"/>
    <w:rsid w:val="00591F8D"/>
    <w:rsid w:val="0059624D"/>
    <w:rsid w:val="005C2CFF"/>
    <w:rsid w:val="005E72A1"/>
    <w:rsid w:val="005F321B"/>
    <w:rsid w:val="006231B7"/>
    <w:rsid w:val="00663FEE"/>
    <w:rsid w:val="00670087"/>
    <w:rsid w:val="0069048E"/>
    <w:rsid w:val="00690DF8"/>
    <w:rsid w:val="00691D65"/>
    <w:rsid w:val="00697BC6"/>
    <w:rsid w:val="006B4119"/>
    <w:rsid w:val="006B4F26"/>
    <w:rsid w:val="006B5652"/>
    <w:rsid w:val="006B6BAD"/>
    <w:rsid w:val="006B7BB8"/>
    <w:rsid w:val="006C1F7D"/>
    <w:rsid w:val="006D34DD"/>
    <w:rsid w:val="006D5866"/>
    <w:rsid w:val="00700078"/>
    <w:rsid w:val="00713736"/>
    <w:rsid w:val="00714F89"/>
    <w:rsid w:val="007236E0"/>
    <w:rsid w:val="00752A67"/>
    <w:rsid w:val="00754F94"/>
    <w:rsid w:val="00756056"/>
    <w:rsid w:val="00793FD0"/>
    <w:rsid w:val="00794A69"/>
    <w:rsid w:val="007A05BE"/>
    <w:rsid w:val="007A3E35"/>
    <w:rsid w:val="007A592E"/>
    <w:rsid w:val="007B4ECE"/>
    <w:rsid w:val="007D59F6"/>
    <w:rsid w:val="007E73A7"/>
    <w:rsid w:val="007F2C5A"/>
    <w:rsid w:val="007F4608"/>
    <w:rsid w:val="007F688F"/>
    <w:rsid w:val="008318AC"/>
    <w:rsid w:val="008376E7"/>
    <w:rsid w:val="008406DC"/>
    <w:rsid w:val="008526AD"/>
    <w:rsid w:val="00854C5C"/>
    <w:rsid w:val="00872A8B"/>
    <w:rsid w:val="00873A26"/>
    <w:rsid w:val="008768EA"/>
    <w:rsid w:val="00877CAB"/>
    <w:rsid w:val="00877F05"/>
    <w:rsid w:val="008D0C8E"/>
    <w:rsid w:val="008D4A77"/>
    <w:rsid w:val="008F7B8E"/>
    <w:rsid w:val="00903FFB"/>
    <w:rsid w:val="00907E11"/>
    <w:rsid w:val="009171AE"/>
    <w:rsid w:val="0092059C"/>
    <w:rsid w:val="00923220"/>
    <w:rsid w:val="009278A5"/>
    <w:rsid w:val="0093430F"/>
    <w:rsid w:val="00946F12"/>
    <w:rsid w:val="00952846"/>
    <w:rsid w:val="00960821"/>
    <w:rsid w:val="009703CA"/>
    <w:rsid w:val="00972FBD"/>
    <w:rsid w:val="00992649"/>
    <w:rsid w:val="009C21BD"/>
    <w:rsid w:val="009C763F"/>
    <w:rsid w:val="009D5A8C"/>
    <w:rsid w:val="009E2354"/>
    <w:rsid w:val="009E775E"/>
    <w:rsid w:val="009F3855"/>
    <w:rsid w:val="00A16E1D"/>
    <w:rsid w:val="00A253C0"/>
    <w:rsid w:val="00A35C67"/>
    <w:rsid w:val="00A37F63"/>
    <w:rsid w:val="00A5225B"/>
    <w:rsid w:val="00A71C22"/>
    <w:rsid w:val="00A72CC8"/>
    <w:rsid w:val="00A77AD0"/>
    <w:rsid w:val="00A94F69"/>
    <w:rsid w:val="00AC4BD3"/>
    <w:rsid w:val="00AD5367"/>
    <w:rsid w:val="00AF74CA"/>
    <w:rsid w:val="00B12FD8"/>
    <w:rsid w:val="00B2009A"/>
    <w:rsid w:val="00B26888"/>
    <w:rsid w:val="00B56308"/>
    <w:rsid w:val="00B60297"/>
    <w:rsid w:val="00B705E6"/>
    <w:rsid w:val="00B723A0"/>
    <w:rsid w:val="00B86AAA"/>
    <w:rsid w:val="00B950B8"/>
    <w:rsid w:val="00B967D1"/>
    <w:rsid w:val="00BA0630"/>
    <w:rsid w:val="00BA119B"/>
    <w:rsid w:val="00BA22CD"/>
    <w:rsid w:val="00BC6EB7"/>
    <w:rsid w:val="00BD577B"/>
    <w:rsid w:val="00BD5F6E"/>
    <w:rsid w:val="00BE1445"/>
    <w:rsid w:val="00C0315E"/>
    <w:rsid w:val="00C45258"/>
    <w:rsid w:val="00C54016"/>
    <w:rsid w:val="00CA1D97"/>
    <w:rsid w:val="00CA2F41"/>
    <w:rsid w:val="00CA32E7"/>
    <w:rsid w:val="00CA5DA8"/>
    <w:rsid w:val="00CC7571"/>
    <w:rsid w:val="00D0254E"/>
    <w:rsid w:val="00D060BA"/>
    <w:rsid w:val="00D229DC"/>
    <w:rsid w:val="00D4306C"/>
    <w:rsid w:val="00D45072"/>
    <w:rsid w:val="00D62AAF"/>
    <w:rsid w:val="00D73901"/>
    <w:rsid w:val="00D81D88"/>
    <w:rsid w:val="00DA5A0B"/>
    <w:rsid w:val="00DE4A09"/>
    <w:rsid w:val="00E52123"/>
    <w:rsid w:val="00E53CB0"/>
    <w:rsid w:val="00E5628D"/>
    <w:rsid w:val="00E66563"/>
    <w:rsid w:val="00E87B2A"/>
    <w:rsid w:val="00E92E8F"/>
    <w:rsid w:val="00EA1D31"/>
    <w:rsid w:val="00EA2005"/>
    <w:rsid w:val="00EC0E05"/>
    <w:rsid w:val="00EC3BE4"/>
    <w:rsid w:val="00EC756D"/>
    <w:rsid w:val="00EE1FB2"/>
    <w:rsid w:val="00EF748D"/>
    <w:rsid w:val="00F06F61"/>
    <w:rsid w:val="00F13270"/>
    <w:rsid w:val="00F276E4"/>
    <w:rsid w:val="00F44716"/>
    <w:rsid w:val="00F45F2E"/>
    <w:rsid w:val="00F6468A"/>
    <w:rsid w:val="00F80631"/>
    <w:rsid w:val="00F845B3"/>
    <w:rsid w:val="00F85C6B"/>
    <w:rsid w:val="00FA323B"/>
    <w:rsid w:val="00FF4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4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D65"/>
    <w:rPr>
      <w:rFonts w:ascii="Calibri" w:eastAsia="Calibri" w:hAnsi="Calibri" w:cs="Times New Roman"/>
      <w:lang w:val="en-US"/>
    </w:rPr>
  </w:style>
  <w:style w:type="paragraph" w:styleId="Heading1">
    <w:name w:val="heading 1"/>
    <w:basedOn w:val="Normal"/>
    <w:next w:val="Normal"/>
    <w:link w:val="Heading1Char"/>
    <w:uiPriority w:val="9"/>
    <w:qFormat/>
    <w:rsid w:val="005650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5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mall normal,Indent Paragraph,List Paragraph1,Heading II,Evidence on Demand bullet points,Bullets,List Paragraph (numbered (a)),Numbered List Paragraph,CEIL PEAKS bullet points,Scriptoria bullet points,List bullet,List Bullet Mary,bullets"/>
    <w:basedOn w:val="Normal"/>
    <w:link w:val="ListParagraphChar"/>
    <w:uiPriority w:val="34"/>
    <w:qFormat/>
    <w:rsid w:val="00907E11"/>
    <w:pPr>
      <w:ind w:left="720"/>
      <w:contextualSpacing/>
    </w:pPr>
  </w:style>
  <w:style w:type="character" w:customStyle="1" w:styleId="ListParagraphChar">
    <w:name w:val="List Paragraph Char"/>
    <w:aliases w:val="small normal Char,Indent Paragraph Char,List Paragraph1 Char,Heading II Char,Evidence on Demand bullet points Char,Bullets Char,List Paragraph (numbered (a)) Char,Numbered List Paragraph Char,CEIL PEAKS bullet points Char"/>
    <w:basedOn w:val="DefaultParagraphFont"/>
    <w:link w:val="ListParagraph"/>
    <w:uiPriority w:val="34"/>
    <w:locked/>
    <w:rsid w:val="009C21BD"/>
    <w:rPr>
      <w:rFonts w:ascii="Calibri" w:eastAsia="Calibri" w:hAnsi="Calibri" w:cs="Times New Roman"/>
      <w:lang w:val="en-US"/>
    </w:rPr>
  </w:style>
  <w:style w:type="table" w:customStyle="1" w:styleId="Calendar1">
    <w:name w:val="Calendar 1"/>
    <w:basedOn w:val="TableNormal"/>
    <w:uiPriority w:val="99"/>
    <w:qFormat/>
    <w:rsid w:val="00565020"/>
    <w:pPr>
      <w:spacing w:after="0" w:line="240" w:lineRule="auto"/>
    </w:pPr>
    <w:rPr>
      <w:rFonts w:eastAsiaTheme="minorEastAsia"/>
      <w:lang w:val="en-US"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NoSpacing">
    <w:name w:val="No Spacing"/>
    <w:link w:val="NoSpacingChar"/>
    <w:uiPriority w:val="1"/>
    <w:qFormat/>
    <w:rsid w:val="0056502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65020"/>
    <w:rPr>
      <w:rFonts w:eastAsiaTheme="minorEastAsia"/>
      <w:lang w:val="en-US" w:eastAsia="ja-JP"/>
    </w:rPr>
  </w:style>
  <w:style w:type="paragraph" w:styleId="BalloonText">
    <w:name w:val="Balloon Text"/>
    <w:basedOn w:val="Normal"/>
    <w:link w:val="BalloonTextChar"/>
    <w:uiPriority w:val="99"/>
    <w:semiHidden/>
    <w:unhideWhenUsed/>
    <w:rsid w:val="00565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020"/>
    <w:rPr>
      <w:rFonts w:ascii="Tahoma" w:eastAsia="Calibri" w:hAnsi="Tahoma" w:cs="Tahoma"/>
      <w:sz w:val="16"/>
      <w:szCs w:val="16"/>
      <w:lang w:val="en-US"/>
    </w:rPr>
  </w:style>
  <w:style w:type="character" w:customStyle="1" w:styleId="Heading1Char">
    <w:name w:val="Heading 1 Char"/>
    <w:basedOn w:val="DefaultParagraphFont"/>
    <w:link w:val="Heading1"/>
    <w:uiPriority w:val="9"/>
    <w:rsid w:val="00565020"/>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565020"/>
    <w:pPr>
      <w:outlineLvl w:val="9"/>
    </w:pPr>
    <w:rPr>
      <w:lang w:eastAsia="ja-JP"/>
    </w:rPr>
  </w:style>
  <w:style w:type="paragraph" w:styleId="TOC2">
    <w:name w:val="toc 2"/>
    <w:basedOn w:val="Normal"/>
    <w:next w:val="Normal"/>
    <w:autoRedefine/>
    <w:uiPriority w:val="39"/>
    <w:unhideWhenUsed/>
    <w:rsid w:val="00565020"/>
    <w:pPr>
      <w:spacing w:after="100"/>
      <w:ind w:left="220"/>
    </w:pPr>
  </w:style>
  <w:style w:type="character" w:styleId="Hyperlink">
    <w:name w:val="Hyperlink"/>
    <w:basedOn w:val="DefaultParagraphFont"/>
    <w:uiPriority w:val="99"/>
    <w:unhideWhenUsed/>
    <w:rsid w:val="00565020"/>
    <w:rPr>
      <w:color w:val="0000FF" w:themeColor="hyperlink"/>
      <w:u w:val="single"/>
    </w:rPr>
  </w:style>
  <w:style w:type="paragraph" w:styleId="TOC1">
    <w:name w:val="toc 1"/>
    <w:basedOn w:val="Normal"/>
    <w:next w:val="Normal"/>
    <w:autoRedefine/>
    <w:uiPriority w:val="39"/>
    <w:unhideWhenUsed/>
    <w:rsid w:val="00565020"/>
    <w:pPr>
      <w:spacing w:after="100"/>
    </w:pPr>
  </w:style>
  <w:style w:type="paragraph" w:styleId="Header">
    <w:name w:val="header"/>
    <w:basedOn w:val="Normal"/>
    <w:link w:val="HeaderChar"/>
    <w:uiPriority w:val="99"/>
    <w:unhideWhenUsed/>
    <w:rsid w:val="001F3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F3E"/>
    <w:rPr>
      <w:rFonts w:ascii="Calibri" w:eastAsia="Calibri" w:hAnsi="Calibri" w:cs="Times New Roman"/>
      <w:lang w:val="en-US"/>
    </w:rPr>
  </w:style>
  <w:style w:type="paragraph" w:styleId="Footer">
    <w:name w:val="footer"/>
    <w:basedOn w:val="Normal"/>
    <w:link w:val="FooterChar"/>
    <w:uiPriority w:val="99"/>
    <w:unhideWhenUsed/>
    <w:rsid w:val="001F3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F3E"/>
    <w:rPr>
      <w:rFonts w:ascii="Calibri" w:eastAsia="Calibri" w:hAnsi="Calibri" w:cs="Times New Roman"/>
      <w:lang w:val="en-US"/>
    </w:rPr>
  </w:style>
  <w:style w:type="character" w:styleId="CommentReference">
    <w:name w:val="annotation reference"/>
    <w:basedOn w:val="DefaultParagraphFont"/>
    <w:uiPriority w:val="99"/>
    <w:semiHidden/>
    <w:unhideWhenUsed/>
    <w:rsid w:val="007D59F6"/>
    <w:rPr>
      <w:sz w:val="16"/>
      <w:szCs w:val="16"/>
    </w:rPr>
  </w:style>
  <w:style w:type="paragraph" w:styleId="CommentText">
    <w:name w:val="annotation text"/>
    <w:basedOn w:val="Normal"/>
    <w:link w:val="CommentTextChar"/>
    <w:uiPriority w:val="99"/>
    <w:semiHidden/>
    <w:unhideWhenUsed/>
    <w:rsid w:val="007D59F6"/>
    <w:pPr>
      <w:spacing w:line="240" w:lineRule="auto"/>
    </w:pPr>
    <w:rPr>
      <w:sz w:val="20"/>
      <w:szCs w:val="20"/>
    </w:rPr>
  </w:style>
  <w:style w:type="character" w:customStyle="1" w:styleId="CommentTextChar">
    <w:name w:val="Comment Text Char"/>
    <w:basedOn w:val="DefaultParagraphFont"/>
    <w:link w:val="CommentText"/>
    <w:uiPriority w:val="99"/>
    <w:semiHidden/>
    <w:rsid w:val="007D59F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D59F6"/>
    <w:rPr>
      <w:b/>
      <w:bCs/>
    </w:rPr>
  </w:style>
  <w:style w:type="character" w:customStyle="1" w:styleId="CommentSubjectChar">
    <w:name w:val="Comment Subject Char"/>
    <w:basedOn w:val="CommentTextChar"/>
    <w:link w:val="CommentSubject"/>
    <w:uiPriority w:val="99"/>
    <w:semiHidden/>
    <w:rsid w:val="007D59F6"/>
    <w:rPr>
      <w:rFonts w:ascii="Calibri" w:eastAsia="Calibri" w:hAnsi="Calibri"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D65"/>
    <w:rPr>
      <w:rFonts w:ascii="Calibri" w:eastAsia="Calibri" w:hAnsi="Calibri" w:cs="Times New Roman"/>
      <w:lang w:val="en-US"/>
    </w:rPr>
  </w:style>
  <w:style w:type="paragraph" w:styleId="Heading1">
    <w:name w:val="heading 1"/>
    <w:basedOn w:val="Normal"/>
    <w:next w:val="Normal"/>
    <w:link w:val="Heading1Char"/>
    <w:uiPriority w:val="9"/>
    <w:qFormat/>
    <w:rsid w:val="005650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52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small normal,Indent Paragraph,List Paragraph1,Heading II,Evidence on Demand bullet points,Bullets,List Paragraph (numbered (a)),Numbered List Paragraph,CEIL PEAKS bullet points,Scriptoria bullet points,List bullet,List Bullet Mary,bullets"/>
    <w:basedOn w:val="Normal"/>
    <w:link w:val="ListParagraphChar"/>
    <w:uiPriority w:val="34"/>
    <w:qFormat/>
    <w:rsid w:val="00907E11"/>
    <w:pPr>
      <w:ind w:left="720"/>
      <w:contextualSpacing/>
    </w:pPr>
  </w:style>
  <w:style w:type="character" w:customStyle="1" w:styleId="ListParagraphChar">
    <w:name w:val="List Paragraph Char"/>
    <w:aliases w:val="small normal Char,Indent Paragraph Char,List Paragraph1 Char,Heading II Char,Evidence on Demand bullet points Char,Bullets Char,List Paragraph (numbered (a)) Char,Numbered List Paragraph Char,CEIL PEAKS bullet points Char"/>
    <w:basedOn w:val="DefaultParagraphFont"/>
    <w:link w:val="ListParagraph"/>
    <w:uiPriority w:val="34"/>
    <w:locked/>
    <w:rsid w:val="009C21BD"/>
    <w:rPr>
      <w:rFonts w:ascii="Calibri" w:eastAsia="Calibri" w:hAnsi="Calibri" w:cs="Times New Roman"/>
      <w:lang w:val="en-US"/>
    </w:rPr>
  </w:style>
  <w:style w:type="table" w:customStyle="1" w:styleId="Calendar1">
    <w:name w:val="Calendar 1"/>
    <w:basedOn w:val="TableNormal"/>
    <w:uiPriority w:val="99"/>
    <w:qFormat/>
    <w:rsid w:val="00565020"/>
    <w:pPr>
      <w:spacing w:after="0" w:line="240" w:lineRule="auto"/>
    </w:pPr>
    <w:rPr>
      <w:rFonts w:eastAsiaTheme="minorEastAsia"/>
      <w:lang w:val="en-US" w:eastAsia="ja-JP"/>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NoSpacing">
    <w:name w:val="No Spacing"/>
    <w:link w:val="NoSpacingChar"/>
    <w:uiPriority w:val="1"/>
    <w:qFormat/>
    <w:rsid w:val="0056502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65020"/>
    <w:rPr>
      <w:rFonts w:eastAsiaTheme="minorEastAsia"/>
      <w:lang w:val="en-US" w:eastAsia="ja-JP"/>
    </w:rPr>
  </w:style>
  <w:style w:type="paragraph" w:styleId="BalloonText">
    <w:name w:val="Balloon Text"/>
    <w:basedOn w:val="Normal"/>
    <w:link w:val="BalloonTextChar"/>
    <w:uiPriority w:val="99"/>
    <w:semiHidden/>
    <w:unhideWhenUsed/>
    <w:rsid w:val="00565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020"/>
    <w:rPr>
      <w:rFonts w:ascii="Tahoma" w:eastAsia="Calibri" w:hAnsi="Tahoma" w:cs="Tahoma"/>
      <w:sz w:val="16"/>
      <w:szCs w:val="16"/>
      <w:lang w:val="en-US"/>
    </w:rPr>
  </w:style>
  <w:style w:type="character" w:customStyle="1" w:styleId="Heading1Char">
    <w:name w:val="Heading 1 Char"/>
    <w:basedOn w:val="DefaultParagraphFont"/>
    <w:link w:val="Heading1"/>
    <w:uiPriority w:val="9"/>
    <w:rsid w:val="00565020"/>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semiHidden/>
    <w:unhideWhenUsed/>
    <w:qFormat/>
    <w:rsid w:val="00565020"/>
    <w:pPr>
      <w:outlineLvl w:val="9"/>
    </w:pPr>
    <w:rPr>
      <w:lang w:eastAsia="ja-JP"/>
    </w:rPr>
  </w:style>
  <w:style w:type="paragraph" w:styleId="TOC2">
    <w:name w:val="toc 2"/>
    <w:basedOn w:val="Normal"/>
    <w:next w:val="Normal"/>
    <w:autoRedefine/>
    <w:uiPriority w:val="39"/>
    <w:unhideWhenUsed/>
    <w:rsid w:val="00565020"/>
    <w:pPr>
      <w:spacing w:after="100"/>
      <w:ind w:left="220"/>
    </w:pPr>
  </w:style>
  <w:style w:type="character" w:styleId="Hyperlink">
    <w:name w:val="Hyperlink"/>
    <w:basedOn w:val="DefaultParagraphFont"/>
    <w:uiPriority w:val="99"/>
    <w:unhideWhenUsed/>
    <w:rsid w:val="00565020"/>
    <w:rPr>
      <w:color w:val="0000FF" w:themeColor="hyperlink"/>
      <w:u w:val="single"/>
    </w:rPr>
  </w:style>
  <w:style w:type="paragraph" w:styleId="TOC1">
    <w:name w:val="toc 1"/>
    <w:basedOn w:val="Normal"/>
    <w:next w:val="Normal"/>
    <w:autoRedefine/>
    <w:uiPriority w:val="39"/>
    <w:unhideWhenUsed/>
    <w:rsid w:val="00565020"/>
    <w:pPr>
      <w:spacing w:after="100"/>
    </w:pPr>
  </w:style>
  <w:style w:type="paragraph" w:styleId="Header">
    <w:name w:val="header"/>
    <w:basedOn w:val="Normal"/>
    <w:link w:val="HeaderChar"/>
    <w:uiPriority w:val="99"/>
    <w:unhideWhenUsed/>
    <w:rsid w:val="001F3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F3E"/>
    <w:rPr>
      <w:rFonts w:ascii="Calibri" w:eastAsia="Calibri" w:hAnsi="Calibri" w:cs="Times New Roman"/>
      <w:lang w:val="en-US"/>
    </w:rPr>
  </w:style>
  <w:style w:type="paragraph" w:styleId="Footer">
    <w:name w:val="footer"/>
    <w:basedOn w:val="Normal"/>
    <w:link w:val="FooterChar"/>
    <w:uiPriority w:val="99"/>
    <w:unhideWhenUsed/>
    <w:rsid w:val="001F3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F3E"/>
    <w:rPr>
      <w:rFonts w:ascii="Calibri" w:eastAsia="Calibri" w:hAnsi="Calibri" w:cs="Times New Roman"/>
      <w:lang w:val="en-US"/>
    </w:rPr>
  </w:style>
  <w:style w:type="character" w:styleId="CommentReference">
    <w:name w:val="annotation reference"/>
    <w:basedOn w:val="DefaultParagraphFont"/>
    <w:uiPriority w:val="99"/>
    <w:semiHidden/>
    <w:unhideWhenUsed/>
    <w:rsid w:val="007D59F6"/>
    <w:rPr>
      <w:sz w:val="16"/>
      <w:szCs w:val="16"/>
    </w:rPr>
  </w:style>
  <w:style w:type="paragraph" w:styleId="CommentText">
    <w:name w:val="annotation text"/>
    <w:basedOn w:val="Normal"/>
    <w:link w:val="CommentTextChar"/>
    <w:uiPriority w:val="99"/>
    <w:semiHidden/>
    <w:unhideWhenUsed/>
    <w:rsid w:val="007D59F6"/>
    <w:pPr>
      <w:spacing w:line="240" w:lineRule="auto"/>
    </w:pPr>
    <w:rPr>
      <w:sz w:val="20"/>
      <w:szCs w:val="20"/>
    </w:rPr>
  </w:style>
  <w:style w:type="character" w:customStyle="1" w:styleId="CommentTextChar">
    <w:name w:val="Comment Text Char"/>
    <w:basedOn w:val="DefaultParagraphFont"/>
    <w:link w:val="CommentText"/>
    <w:uiPriority w:val="99"/>
    <w:semiHidden/>
    <w:rsid w:val="007D59F6"/>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D59F6"/>
    <w:rPr>
      <w:b/>
      <w:bCs/>
    </w:rPr>
  </w:style>
  <w:style w:type="character" w:customStyle="1" w:styleId="CommentSubjectChar">
    <w:name w:val="Comment Subject Char"/>
    <w:basedOn w:val="CommentTextChar"/>
    <w:link w:val="CommentSubject"/>
    <w:uiPriority w:val="99"/>
    <w:semiHidden/>
    <w:rsid w:val="007D59F6"/>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7494">
      <w:bodyDiv w:val="1"/>
      <w:marLeft w:val="0"/>
      <w:marRight w:val="0"/>
      <w:marTop w:val="0"/>
      <w:marBottom w:val="0"/>
      <w:divBdr>
        <w:top w:val="none" w:sz="0" w:space="0" w:color="auto"/>
        <w:left w:val="none" w:sz="0" w:space="0" w:color="auto"/>
        <w:bottom w:val="none" w:sz="0" w:space="0" w:color="auto"/>
        <w:right w:val="none" w:sz="0" w:space="0" w:color="auto"/>
      </w:divBdr>
    </w:div>
    <w:div w:id="491335917">
      <w:bodyDiv w:val="1"/>
      <w:marLeft w:val="0"/>
      <w:marRight w:val="0"/>
      <w:marTop w:val="0"/>
      <w:marBottom w:val="0"/>
      <w:divBdr>
        <w:top w:val="none" w:sz="0" w:space="0" w:color="auto"/>
        <w:left w:val="none" w:sz="0" w:space="0" w:color="auto"/>
        <w:bottom w:val="none" w:sz="0" w:space="0" w:color="auto"/>
        <w:right w:val="none" w:sz="0" w:space="0" w:color="auto"/>
      </w:divBdr>
    </w:div>
    <w:div w:id="735588751">
      <w:bodyDiv w:val="1"/>
      <w:marLeft w:val="0"/>
      <w:marRight w:val="0"/>
      <w:marTop w:val="0"/>
      <w:marBottom w:val="0"/>
      <w:divBdr>
        <w:top w:val="none" w:sz="0" w:space="0" w:color="auto"/>
        <w:left w:val="none" w:sz="0" w:space="0" w:color="auto"/>
        <w:bottom w:val="none" w:sz="0" w:space="0" w:color="auto"/>
        <w:right w:val="none" w:sz="0" w:space="0" w:color="auto"/>
      </w:divBdr>
    </w:div>
    <w:div w:id="944579498">
      <w:bodyDiv w:val="1"/>
      <w:marLeft w:val="0"/>
      <w:marRight w:val="0"/>
      <w:marTop w:val="0"/>
      <w:marBottom w:val="0"/>
      <w:divBdr>
        <w:top w:val="none" w:sz="0" w:space="0" w:color="auto"/>
        <w:left w:val="none" w:sz="0" w:space="0" w:color="auto"/>
        <w:bottom w:val="none" w:sz="0" w:space="0" w:color="auto"/>
        <w:right w:val="none" w:sz="0" w:space="0" w:color="auto"/>
      </w:divBdr>
    </w:div>
    <w:div w:id="1180776738">
      <w:bodyDiv w:val="1"/>
      <w:marLeft w:val="0"/>
      <w:marRight w:val="0"/>
      <w:marTop w:val="0"/>
      <w:marBottom w:val="0"/>
      <w:divBdr>
        <w:top w:val="none" w:sz="0" w:space="0" w:color="auto"/>
        <w:left w:val="none" w:sz="0" w:space="0" w:color="auto"/>
        <w:bottom w:val="none" w:sz="0" w:space="0" w:color="auto"/>
        <w:right w:val="none" w:sz="0" w:space="0" w:color="auto"/>
      </w:divBdr>
    </w:div>
    <w:div w:id="1203639410">
      <w:bodyDiv w:val="1"/>
      <w:marLeft w:val="0"/>
      <w:marRight w:val="0"/>
      <w:marTop w:val="0"/>
      <w:marBottom w:val="0"/>
      <w:divBdr>
        <w:top w:val="none" w:sz="0" w:space="0" w:color="auto"/>
        <w:left w:val="none" w:sz="0" w:space="0" w:color="auto"/>
        <w:bottom w:val="none" w:sz="0" w:space="0" w:color="auto"/>
        <w:right w:val="none" w:sz="0" w:space="0" w:color="auto"/>
      </w:divBdr>
    </w:div>
    <w:div w:id="1346056635">
      <w:bodyDiv w:val="1"/>
      <w:marLeft w:val="0"/>
      <w:marRight w:val="0"/>
      <w:marTop w:val="0"/>
      <w:marBottom w:val="0"/>
      <w:divBdr>
        <w:top w:val="none" w:sz="0" w:space="0" w:color="auto"/>
        <w:left w:val="none" w:sz="0" w:space="0" w:color="auto"/>
        <w:bottom w:val="none" w:sz="0" w:space="0" w:color="auto"/>
        <w:right w:val="none" w:sz="0" w:space="0" w:color="auto"/>
      </w:divBdr>
    </w:div>
    <w:div w:id="1760561060">
      <w:bodyDiv w:val="1"/>
      <w:marLeft w:val="0"/>
      <w:marRight w:val="0"/>
      <w:marTop w:val="0"/>
      <w:marBottom w:val="0"/>
      <w:divBdr>
        <w:top w:val="none" w:sz="0" w:space="0" w:color="auto"/>
        <w:left w:val="none" w:sz="0" w:space="0" w:color="auto"/>
        <w:bottom w:val="none" w:sz="0" w:space="0" w:color="auto"/>
        <w:right w:val="none" w:sz="0" w:space="0" w:color="auto"/>
      </w:divBdr>
    </w:div>
    <w:div w:id="192245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36F2D-B1AF-4818-8358-F431BC3C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Seid</cp:lastModifiedBy>
  <cp:revision>4</cp:revision>
  <dcterms:created xsi:type="dcterms:W3CDTF">2022-07-27T16:35:00Z</dcterms:created>
  <dcterms:modified xsi:type="dcterms:W3CDTF">2022-07-27T18:09:00Z</dcterms:modified>
</cp:coreProperties>
</file>